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A1" w:rsidRPr="006902EC" w:rsidRDefault="000725A1" w:rsidP="000725A1">
      <w:pPr>
        <w:spacing w:after="0" w:line="240" w:lineRule="auto"/>
        <w:ind w:right="139"/>
        <w:jc w:val="right"/>
        <w:rPr>
          <w:rFonts w:ascii="Times New Roman" w:hAnsi="Times New Roman"/>
          <w:i/>
          <w:sz w:val="24"/>
          <w:szCs w:val="24"/>
          <w:lang w:val="uk-UA"/>
        </w:rPr>
      </w:pPr>
      <w:r w:rsidRPr="006902EC">
        <w:rPr>
          <w:rFonts w:ascii="Times New Roman" w:hAnsi="Times New Roman"/>
          <w:i/>
          <w:sz w:val="24"/>
          <w:szCs w:val="24"/>
          <w:lang w:val="uk-UA"/>
        </w:rPr>
        <w:t>Затверджено</w:t>
      </w:r>
    </w:p>
    <w:p w:rsidR="000725A1" w:rsidRPr="006902EC" w:rsidRDefault="000725A1" w:rsidP="000725A1">
      <w:pPr>
        <w:spacing w:after="0" w:line="240" w:lineRule="auto"/>
        <w:ind w:right="139"/>
        <w:jc w:val="right"/>
        <w:rPr>
          <w:rFonts w:ascii="Times New Roman" w:hAnsi="Times New Roman"/>
          <w:i/>
          <w:sz w:val="24"/>
          <w:szCs w:val="24"/>
          <w:lang w:val="uk-UA"/>
        </w:rPr>
      </w:pPr>
      <w:r w:rsidRPr="006902EC">
        <w:rPr>
          <w:rFonts w:ascii="Times New Roman" w:hAnsi="Times New Roman"/>
          <w:i/>
          <w:sz w:val="24"/>
          <w:szCs w:val="24"/>
          <w:lang w:val="uk-UA"/>
        </w:rPr>
        <w:t xml:space="preserve">рішенням Вченої ради </w:t>
      </w:r>
    </w:p>
    <w:p w:rsidR="000725A1" w:rsidRPr="006902EC" w:rsidRDefault="000725A1" w:rsidP="000725A1">
      <w:pPr>
        <w:spacing w:after="0" w:line="240" w:lineRule="auto"/>
        <w:ind w:right="139"/>
        <w:jc w:val="right"/>
        <w:rPr>
          <w:rFonts w:ascii="Times New Roman" w:hAnsi="Times New Roman"/>
          <w:i/>
          <w:sz w:val="24"/>
          <w:szCs w:val="24"/>
          <w:lang w:val="uk-UA"/>
        </w:rPr>
      </w:pPr>
      <w:r w:rsidRPr="006902EC">
        <w:rPr>
          <w:rFonts w:ascii="Times New Roman" w:hAnsi="Times New Roman"/>
          <w:i/>
          <w:sz w:val="24"/>
          <w:szCs w:val="24"/>
          <w:lang w:val="uk-UA"/>
        </w:rPr>
        <w:t xml:space="preserve">Національного наукового центру </w:t>
      </w:r>
    </w:p>
    <w:p w:rsidR="000725A1" w:rsidRPr="006902EC" w:rsidRDefault="000725A1" w:rsidP="000725A1">
      <w:pPr>
        <w:spacing w:after="0" w:line="240" w:lineRule="auto"/>
        <w:ind w:right="139"/>
        <w:jc w:val="right"/>
        <w:rPr>
          <w:rFonts w:ascii="Times New Roman" w:hAnsi="Times New Roman"/>
          <w:i/>
          <w:sz w:val="24"/>
          <w:szCs w:val="24"/>
          <w:lang w:val="uk-UA"/>
        </w:rPr>
      </w:pPr>
      <w:r w:rsidRPr="006902EC">
        <w:rPr>
          <w:rFonts w:ascii="Times New Roman" w:hAnsi="Times New Roman"/>
          <w:i/>
          <w:sz w:val="24"/>
          <w:szCs w:val="24"/>
          <w:lang w:val="uk-UA"/>
        </w:rPr>
        <w:t xml:space="preserve">«Інститут землеробства НААН» </w:t>
      </w:r>
    </w:p>
    <w:p w:rsidR="000725A1" w:rsidRPr="006902EC" w:rsidRDefault="000725A1" w:rsidP="000725A1">
      <w:pPr>
        <w:spacing w:after="0" w:line="240" w:lineRule="auto"/>
        <w:ind w:right="139"/>
        <w:jc w:val="center"/>
        <w:rPr>
          <w:rFonts w:ascii="Times New Roman" w:hAnsi="Times New Roman"/>
          <w:i/>
          <w:sz w:val="24"/>
          <w:szCs w:val="24"/>
          <w:lang w:val="uk-UA"/>
        </w:rPr>
      </w:pPr>
      <w:r w:rsidRPr="006902EC">
        <w:rPr>
          <w:rFonts w:ascii="Times New Roman" w:hAnsi="Times New Roman"/>
          <w:i/>
          <w:sz w:val="24"/>
          <w:szCs w:val="24"/>
          <w:lang w:val="uk-UA"/>
        </w:rPr>
        <w:t xml:space="preserve">                                                      </w:t>
      </w:r>
      <w:r w:rsidR="00D2561A">
        <w:rPr>
          <w:rFonts w:ascii="Times New Roman" w:hAnsi="Times New Roman"/>
          <w:i/>
          <w:sz w:val="24"/>
          <w:szCs w:val="24"/>
          <w:lang w:val="uk-UA"/>
        </w:rPr>
        <w:t xml:space="preserve">                                 </w:t>
      </w:r>
      <w:r w:rsidR="00F26CC9">
        <w:rPr>
          <w:rFonts w:ascii="Times New Roman" w:hAnsi="Times New Roman"/>
          <w:i/>
          <w:sz w:val="24"/>
          <w:szCs w:val="24"/>
          <w:lang w:val="uk-UA"/>
        </w:rPr>
        <w:t xml:space="preserve">                   </w:t>
      </w:r>
      <w:r w:rsidR="00D2561A">
        <w:rPr>
          <w:rFonts w:ascii="Times New Roman" w:hAnsi="Times New Roman"/>
          <w:i/>
          <w:sz w:val="24"/>
          <w:szCs w:val="24"/>
          <w:lang w:val="uk-UA"/>
        </w:rPr>
        <w:t xml:space="preserve">    </w:t>
      </w:r>
      <w:r w:rsidRPr="006902EC">
        <w:rPr>
          <w:rFonts w:ascii="Times New Roman" w:hAnsi="Times New Roman"/>
          <w:i/>
          <w:sz w:val="24"/>
          <w:szCs w:val="24"/>
          <w:lang w:val="uk-UA"/>
        </w:rPr>
        <w:t xml:space="preserve">Протокол № </w:t>
      </w:r>
      <w:r w:rsidR="00F26CC9">
        <w:rPr>
          <w:rFonts w:ascii="Times New Roman" w:hAnsi="Times New Roman"/>
          <w:i/>
          <w:sz w:val="24"/>
          <w:szCs w:val="24"/>
          <w:lang w:val="uk-UA"/>
        </w:rPr>
        <w:t>15</w:t>
      </w:r>
      <w:r w:rsidRPr="006902EC">
        <w:rPr>
          <w:rFonts w:ascii="Times New Roman" w:hAnsi="Times New Roman"/>
          <w:i/>
          <w:sz w:val="24"/>
          <w:szCs w:val="24"/>
          <w:lang w:val="uk-UA"/>
        </w:rPr>
        <w:t xml:space="preserve">, від </w:t>
      </w:r>
      <w:r w:rsidR="00F26CC9">
        <w:rPr>
          <w:rFonts w:ascii="Times New Roman" w:hAnsi="Times New Roman"/>
          <w:i/>
          <w:sz w:val="24"/>
          <w:szCs w:val="24"/>
          <w:lang w:val="uk-UA"/>
        </w:rPr>
        <w:t>17.12.2019 р.</w:t>
      </w:r>
    </w:p>
    <w:p w:rsidR="000725A1" w:rsidRPr="006902EC" w:rsidRDefault="000725A1" w:rsidP="000725A1">
      <w:pPr>
        <w:tabs>
          <w:tab w:val="left" w:pos="567"/>
        </w:tabs>
        <w:autoSpaceDE w:val="0"/>
        <w:autoSpaceDN w:val="0"/>
        <w:adjustRightInd w:val="0"/>
        <w:spacing w:after="0" w:line="240" w:lineRule="auto"/>
        <w:ind w:right="139" w:firstLine="567"/>
        <w:jc w:val="center"/>
        <w:rPr>
          <w:rFonts w:ascii="Times New Roman" w:hAnsi="Times New Roman"/>
          <w:b/>
          <w:bCs/>
          <w:i/>
          <w:sz w:val="24"/>
          <w:szCs w:val="24"/>
          <w:lang w:val="uk-UA"/>
        </w:rPr>
      </w:pPr>
      <w:r w:rsidRPr="006902EC">
        <w:rPr>
          <w:rFonts w:ascii="Times New Roman" w:hAnsi="Times New Roman"/>
          <w:b/>
          <w:bCs/>
          <w:i/>
          <w:sz w:val="24"/>
          <w:szCs w:val="24"/>
          <w:lang w:val="uk-UA"/>
        </w:rPr>
        <w:t xml:space="preserve">    </w:t>
      </w:r>
    </w:p>
    <w:p w:rsidR="000725A1" w:rsidRPr="006902EC" w:rsidRDefault="000725A1" w:rsidP="000725A1">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6902EC">
        <w:rPr>
          <w:rFonts w:ascii="Times New Roman" w:hAnsi="Times New Roman"/>
          <w:b/>
          <w:bCs/>
          <w:sz w:val="24"/>
          <w:szCs w:val="24"/>
          <w:lang w:val="uk-UA"/>
        </w:rPr>
        <w:t>ПРАВИЛА ПРИЙОМУ</w:t>
      </w:r>
    </w:p>
    <w:p w:rsidR="000725A1" w:rsidRPr="00EE6844" w:rsidRDefault="000725A1" w:rsidP="000725A1">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EE6844">
        <w:rPr>
          <w:rFonts w:ascii="Times New Roman" w:hAnsi="Times New Roman"/>
          <w:b/>
          <w:bCs/>
          <w:sz w:val="24"/>
          <w:szCs w:val="24"/>
          <w:lang w:val="uk-UA"/>
        </w:rPr>
        <w:t xml:space="preserve">до аспірантури у Національному науковому центрі </w:t>
      </w:r>
    </w:p>
    <w:p w:rsidR="000725A1" w:rsidRPr="00EE6844" w:rsidRDefault="000725A1" w:rsidP="000725A1">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EE6844">
        <w:rPr>
          <w:rFonts w:ascii="Times New Roman" w:hAnsi="Times New Roman"/>
          <w:b/>
          <w:bCs/>
          <w:sz w:val="24"/>
          <w:szCs w:val="24"/>
          <w:lang w:val="uk-UA"/>
        </w:rPr>
        <w:t xml:space="preserve">«Інститут землеробства НААН» для здобуття наукового </w:t>
      </w:r>
    </w:p>
    <w:p w:rsidR="000725A1" w:rsidRPr="00EE6844" w:rsidRDefault="000725A1" w:rsidP="000725A1">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EE6844">
        <w:rPr>
          <w:rFonts w:ascii="Times New Roman" w:hAnsi="Times New Roman"/>
          <w:b/>
          <w:bCs/>
          <w:sz w:val="24"/>
          <w:szCs w:val="24"/>
          <w:lang w:val="uk-UA"/>
        </w:rPr>
        <w:t>ступеня доктора філософії  у 2020 році</w:t>
      </w:r>
    </w:p>
    <w:p w:rsidR="000725A1" w:rsidRPr="006902EC" w:rsidRDefault="000725A1" w:rsidP="000725A1">
      <w:pPr>
        <w:tabs>
          <w:tab w:val="left" w:pos="567"/>
        </w:tabs>
        <w:autoSpaceDE w:val="0"/>
        <w:autoSpaceDN w:val="0"/>
        <w:adjustRightInd w:val="0"/>
        <w:spacing w:after="0" w:line="240" w:lineRule="auto"/>
        <w:ind w:right="139" w:firstLine="567"/>
        <w:jc w:val="center"/>
        <w:rPr>
          <w:rFonts w:ascii="Times New Roman" w:hAnsi="Times New Roman"/>
          <w:bCs/>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rPr>
      </w:pPr>
      <w:r w:rsidRPr="006902EC">
        <w:rPr>
          <w:rFonts w:ascii="Times New Roman" w:hAnsi="Times New Roman"/>
          <w:bCs/>
          <w:sz w:val="24"/>
          <w:szCs w:val="24"/>
          <w:lang w:val="uk-UA"/>
        </w:rPr>
        <w:t xml:space="preserve">Національний науковий центр «Інститут землеробства НААН» </w:t>
      </w:r>
      <w:r w:rsidRPr="006902EC">
        <w:rPr>
          <w:rFonts w:ascii="Times New Roman" w:hAnsi="Times New Roman"/>
          <w:color w:val="000000"/>
          <w:sz w:val="24"/>
          <w:szCs w:val="24"/>
          <w:lang w:val="uk-UA" w:eastAsia="uk-UA" w:bidi="uk-UA"/>
        </w:rPr>
        <w:t xml:space="preserve">здійснює прийом до аспірантури за спеціальністю </w:t>
      </w:r>
      <w:r w:rsidRPr="00EE6844">
        <w:rPr>
          <w:rFonts w:ascii="Times New Roman" w:hAnsi="Times New Roman"/>
          <w:b/>
          <w:color w:val="000000"/>
          <w:sz w:val="24"/>
          <w:szCs w:val="24"/>
          <w:lang w:val="uk-UA" w:eastAsia="uk-UA" w:bidi="uk-UA"/>
        </w:rPr>
        <w:t>«201 Агрономія».</w:t>
      </w:r>
      <w:r w:rsidRPr="006902EC">
        <w:rPr>
          <w:rFonts w:ascii="Times New Roman" w:hAnsi="Times New Roman"/>
          <w:color w:val="000000"/>
          <w:sz w:val="24"/>
          <w:szCs w:val="24"/>
          <w:lang w:val="uk-UA" w:eastAsia="uk-UA" w:bidi="uk-UA"/>
        </w:rPr>
        <w:t xml:space="preserve"> Прийом на навчання проводиться в межах ліцензованого обсягу за спеціальностями відповідно до Переліку галузей знань і спеціальностей, затверджених постановою Кабінету Міністрів України від 29 квітня 2015 року № 266.</w:t>
      </w:r>
    </w:p>
    <w:p w:rsidR="000725A1" w:rsidRPr="006902EC" w:rsidRDefault="000725A1" w:rsidP="000A4BFB">
      <w:pPr>
        <w:spacing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 xml:space="preserve">Перелік галузей знань та спеціальностей, за якими оголошується прийом на навчання подано у </w:t>
      </w:r>
      <w:r w:rsidRPr="006902EC">
        <w:rPr>
          <w:rStyle w:val="2"/>
          <w:sz w:val="24"/>
          <w:szCs w:val="24"/>
        </w:rPr>
        <w:t>Додатку 1.</w:t>
      </w:r>
    </w:p>
    <w:p w:rsidR="000725A1" w:rsidRPr="006902EC" w:rsidRDefault="000725A1" w:rsidP="00D2561A">
      <w:pPr>
        <w:tabs>
          <w:tab w:val="left" w:leader="underscore" w:pos="2554"/>
          <w:tab w:val="left" w:leader="underscore" w:pos="3394"/>
          <w:tab w:val="left" w:leader="underscore" w:pos="4018"/>
        </w:tabs>
        <w:spacing w:line="322" w:lineRule="exact"/>
        <w:ind w:firstLine="567"/>
        <w:jc w:val="both"/>
        <w:rPr>
          <w:rFonts w:ascii="Times New Roman" w:hAnsi="Times New Roman"/>
          <w:sz w:val="24"/>
          <w:szCs w:val="24"/>
          <w:lang w:val="uk-UA"/>
        </w:rPr>
      </w:pPr>
      <w:r w:rsidRPr="006902EC">
        <w:rPr>
          <w:rFonts w:ascii="Times New Roman" w:hAnsi="Times New Roman"/>
          <w:bCs/>
          <w:sz w:val="24"/>
          <w:szCs w:val="24"/>
          <w:lang w:val="uk-UA"/>
        </w:rPr>
        <w:t>Національний науковий центр «Інститут землеробства НААН»</w:t>
      </w:r>
      <w:r w:rsidRPr="006902EC">
        <w:rPr>
          <w:rFonts w:ascii="Times New Roman" w:hAnsi="Times New Roman"/>
          <w:color w:val="000000"/>
          <w:sz w:val="24"/>
          <w:szCs w:val="24"/>
          <w:lang w:val="uk-UA" w:eastAsia="uk-UA" w:bidi="uk-UA"/>
        </w:rPr>
        <w:t xml:space="preserve"> отримав ліцензію Міністерства освіти і науки України щодо надання освітніх послуг на третьому </w:t>
      </w:r>
      <w:proofErr w:type="spellStart"/>
      <w:r w:rsidRPr="006902EC">
        <w:rPr>
          <w:rFonts w:ascii="Times New Roman" w:hAnsi="Times New Roman"/>
          <w:color w:val="000000"/>
          <w:sz w:val="24"/>
          <w:szCs w:val="24"/>
          <w:lang w:val="uk-UA" w:eastAsia="uk-UA" w:bidi="uk-UA"/>
        </w:rPr>
        <w:t>освітньо-науковому</w:t>
      </w:r>
      <w:proofErr w:type="spellEnd"/>
      <w:r w:rsidRPr="006902EC">
        <w:rPr>
          <w:rFonts w:ascii="Times New Roman" w:hAnsi="Times New Roman"/>
          <w:color w:val="000000"/>
          <w:sz w:val="24"/>
          <w:szCs w:val="24"/>
          <w:lang w:val="uk-UA" w:eastAsia="uk-UA" w:bidi="uk-UA"/>
        </w:rPr>
        <w:t xml:space="preserve"> рівні (підготовка доктор</w:t>
      </w:r>
      <w:r w:rsidR="00EE6844">
        <w:rPr>
          <w:rFonts w:ascii="Times New Roman" w:hAnsi="Times New Roman"/>
          <w:color w:val="000000"/>
          <w:sz w:val="24"/>
          <w:szCs w:val="24"/>
          <w:lang w:val="uk-UA" w:eastAsia="uk-UA" w:bidi="uk-UA"/>
        </w:rPr>
        <w:t>а</w:t>
      </w:r>
      <w:r w:rsidRPr="006902EC">
        <w:rPr>
          <w:rFonts w:ascii="Times New Roman" w:hAnsi="Times New Roman"/>
          <w:color w:val="000000"/>
          <w:sz w:val="24"/>
          <w:szCs w:val="24"/>
          <w:lang w:val="uk-UA" w:eastAsia="uk-UA" w:bidi="uk-UA"/>
        </w:rPr>
        <w:t xml:space="preserve"> філософії)  відповідно  до  наказу  Міністерства освіти і науки України № 933 від  03.08.2016 р.</w:t>
      </w:r>
    </w:p>
    <w:p w:rsidR="000725A1" w:rsidRPr="006902EC" w:rsidRDefault="000725A1" w:rsidP="000A4BFB">
      <w:pPr>
        <w:spacing w:line="322" w:lineRule="exact"/>
        <w:ind w:right="139" w:firstLine="567"/>
        <w:jc w:val="both"/>
        <w:rPr>
          <w:rFonts w:ascii="Times New Roman" w:hAnsi="Times New Roman"/>
          <w:sz w:val="24"/>
          <w:szCs w:val="24"/>
          <w:lang w:val="uk-UA"/>
        </w:rPr>
      </w:pPr>
      <w:r w:rsidRPr="006902EC">
        <w:rPr>
          <w:rFonts w:ascii="Times New Roman" w:hAnsi="Times New Roman"/>
          <w:color w:val="000000"/>
          <w:sz w:val="24"/>
          <w:szCs w:val="24"/>
          <w:lang w:val="uk-UA" w:eastAsia="uk-UA" w:bidi="uk-UA"/>
        </w:rPr>
        <w:t>Правила прийому до аспірантури Інституту розроблені відповідно до законодавства України (Закон України «Про вищу освіту» від 1 липня 2014 р. № 1556-</w:t>
      </w:r>
      <w:r w:rsidRPr="006902EC">
        <w:rPr>
          <w:rFonts w:ascii="Times New Roman" w:hAnsi="Times New Roman"/>
          <w:color w:val="000000"/>
          <w:sz w:val="24"/>
          <w:szCs w:val="24"/>
          <w:lang w:val="en-US" w:eastAsia="uk-UA" w:bidi="uk-UA"/>
        </w:rPr>
        <w:t>VII</w:t>
      </w:r>
      <w:r w:rsidRPr="006902EC">
        <w:rPr>
          <w:rFonts w:ascii="Times New Roman" w:hAnsi="Times New Roman"/>
          <w:color w:val="000000"/>
          <w:sz w:val="24"/>
          <w:szCs w:val="24"/>
          <w:lang w:val="uk-UA" w:eastAsia="uk-UA" w:bidi="uk-UA"/>
        </w:rPr>
        <w:t>, Постанова Кабінету Міністрів України № 261 від 23 березня 2016 р. «Про затвердження порядку підготовки здобувачів ступеня доктора філософії та доктора наук у вищих навчальних закладах (наукових установах)», Наказ Міністерства освіти і науки України № 1285 від 11 жовтня 2019 р. «Про затвердження Умов прийому на навчання до закладів вищої освіти України в 2020 році».</w:t>
      </w:r>
    </w:p>
    <w:p w:rsidR="000725A1" w:rsidRPr="006902EC" w:rsidRDefault="000725A1" w:rsidP="000A4BFB">
      <w:pPr>
        <w:spacing w:after="240"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Затверджені правила прийому до аспірантури діють з 01 липня 2020 року до 30 червня 2021 року.</w:t>
      </w:r>
    </w:p>
    <w:p w:rsidR="000725A1" w:rsidRPr="006902EC" w:rsidRDefault="000725A1" w:rsidP="000A4BFB">
      <w:pPr>
        <w:pStyle w:val="11"/>
        <w:keepNext/>
        <w:keepLines/>
        <w:shd w:val="clear" w:color="auto" w:fill="auto"/>
        <w:spacing w:before="0"/>
        <w:ind w:right="139" w:firstLine="567"/>
        <w:jc w:val="both"/>
        <w:rPr>
          <w:sz w:val="24"/>
          <w:szCs w:val="24"/>
        </w:rPr>
      </w:pPr>
      <w:r w:rsidRPr="006902EC">
        <w:rPr>
          <w:color w:val="000000"/>
          <w:sz w:val="24"/>
          <w:szCs w:val="24"/>
          <w:lang w:eastAsia="uk-UA" w:bidi="uk-UA"/>
        </w:rPr>
        <w:t>1. Вимоги до рівня освіти вступників</w:t>
      </w:r>
    </w:p>
    <w:p w:rsidR="000725A1" w:rsidRPr="006902EC" w:rsidRDefault="000725A1" w:rsidP="000A4BFB">
      <w:pPr>
        <w:spacing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До аспірантури на очну (денну, вечірню) та заочну форми навчання для здобуття наукового ступеня доктора філософії на конкурсній основі приймаються особи, які здобули ступінь магістра або освітньо-кваліфікаційний рівень спеціаліста.</w:t>
      </w:r>
    </w:p>
    <w:p w:rsidR="000725A1" w:rsidRPr="006902EC" w:rsidRDefault="000725A1" w:rsidP="000A4BFB">
      <w:pPr>
        <w:spacing w:line="322" w:lineRule="exact"/>
        <w:ind w:right="139" w:firstLine="567"/>
        <w:jc w:val="both"/>
        <w:rPr>
          <w:rFonts w:ascii="Times New Roman" w:hAnsi="Times New Roman"/>
          <w:sz w:val="24"/>
          <w:szCs w:val="24"/>
          <w:lang w:val="uk-UA"/>
        </w:rPr>
      </w:pPr>
      <w:r w:rsidRPr="006902EC">
        <w:rPr>
          <w:rFonts w:ascii="Times New Roman" w:hAnsi="Times New Roman"/>
          <w:color w:val="000000"/>
          <w:sz w:val="24"/>
          <w:szCs w:val="24"/>
          <w:lang w:val="uk-UA" w:eastAsia="uk-UA" w:bidi="uk-UA"/>
        </w:rPr>
        <w:t>Для вступу для здобуття ступеня доктора філософії за спеціальністю «201 Агрономія» приймаються особи, які здобули ступінь магістра (освітньо-кваліфікаційний рівень спеціаліста) з відповідної спеціальності агрономічного спрямування.</w:t>
      </w:r>
    </w:p>
    <w:p w:rsidR="000725A1" w:rsidRPr="006902EC" w:rsidRDefault="000725A1" w:rsidP="000A4BFB">
      <w:pPr>
        <w:spacing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 xml:space="preserve">Підготовка в аспірантурі </w:t>
      </w:r>
      <w:r w:rsidRPr="006902EC">
        <w:rPr>
          <w:rFonts w:ascii="Times New Roman" w:hAnsi="Times New Roman"/>
          <w:bCs/>
          <w:sz w:val="24"/>
          <w:szCs w:val="24"/>
          <w:lang w:val="uk-UA"/>
        </w:rPr>
        <w:t>Національного наукового центру «Інститут землеробства НААН»</w:t>
      </w:r>
      <w:r w:rsidRPr="006902EC">
        <w:rPr>
          <w:rFonts w:ascii="Times New Roman" w:hAnsi="Times New Roman"/>
          <w:color w:val="000000"/>
          <w:sz w:val="24"/>
          <w:szCs w:val="24"/>
          <w:lang w:val="uk-UA" w:eastAsia="uk-UA" w:bidi="uk-UA"/>
        </w:rPr>
        <w:t xml:space="preserve"> здійснюється за рахунок:</w:t>
      </w:r>
    </w:p>
    <w:p w:rsidR="000725A1" w:rsidRPr="006902EC" w:rsidRDefault="000725A1" w:rsidP="000A4BFB">
      <w:pPr>
        <w:spacing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 коштів Державного бюджету України (якщо третій рівень вищої освіти громадянин здобуває вперше за кошти державного бюджету);</w:t>
      </w:r>
    </w:p>
    <w:p w:rsidR="000725A1" w:rsidRPr="006902EC" w:rsidRDefault="000725A1" w:rsidP="000A4BFB">
      <w:pPr>
        <w:widowControl w:val="0"/>
        <w:numPr>
          <w:ilvl w:val="0"/>
          <w:numId w:val="2"/>
        </w:numPr>
        <w:tabs>
          <w:tab w:val="left" w:pos="932"/>
        </w:tabs>
        <w:spacing w:after="0"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коштів юридичних та фізичних осіб (на умовах контракту).</w:t>
      </w:r>
    </w:p>
    <w:p w:rsidR="000725A1" w:rsidRPr="006902EC" w:rsidRDefault="000725A1" w:rsidP="000A4BFB">
      <w:pPr>
        <w:widowControl w:val="0"/>
        <w:tabs>
          <w:tab w:val="left" w:pos="932"/>
        </w:tabs>
        <w:spacing w:after="0" w:line="322" w:lineRule="exact"/>
        <w:ind w:right="139" w:firstLine="567"/>
        <w:jc w:val="both"/>
        <w:rPr>
          <w:rFonts w:ascii="Times New Roman" w:hAnsi="Times New Roman"/>
          <w:sz w:val="24"/>
          <w:szCs w:val="24"/>
        </w:rPr>
      </w:pPr>
    </w:p>
    <w:p w:rsidR="000725A1" w:rsidRPr="006902EC" w:rsidRDefault="000725A1" w:rsidP="000A4BFB">
      <w:pPr>
        <w:spacing w:line="240" w:lineRule="auto"/>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Підготовка здобувачів вищої освіти ступеня доктора філософії за державним замовленням здійснюється виключно в аспірантурі за очною формою навчання.</w:t>
      </w:r>
    </w:p>
    <w:p w:rsidR="000725A1" w:rsidRPr="006902EC" w:rsidRDefault="000725A1" w:rsidP="000A4BFB">
      <w:pPr>
        <w:spacing w:line="240" w:lineRule="auto"/>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lastRenderedPageBreak/>
        <w:t>Підготовка іноземних громадян та осіб без громадянства здійснюється на підставі:</w:t>
      </w:r>
    </w:p>
    <w:p w:rsidR="000725A1" w:rsidRPr="006902EC" w:rsidRDefault="000725A1" w:rsidP="000A4BFB">
      <w:pPr>
        <w:widowControl w:val="0"/>
        <w:numPr>
          <w:ilvl w:val="0"/>
          <w:numId w:val="2"/>
        </w:numPr>
        <w:tabs>
          <w:tab w:val="left" w:pos="829"/>
        </w:tabs>
        <w:spacing w:after="0"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міжнародних договорів України та/або міжнародних програм обміну чи мобільності;</w:t>
      </w:r>
    </w:p>
    <w:p w:rsidR="000725A1" w:rsidRPr="006902EC" w:rsidRDefault="000725A1" w:rsidP="00D2561A">
      <w:pPr>
        <w:widowControl w:val="0"/>
        <w:numPr>
          <w:ilvl w:val="0"/>
          <w:numId w:val="2"/>
        </w:numPr>
        <w:tabs>
          <w:tab w:val="left" w:pos="824"/>
        </w:tabs>
        <w:spacing w:after="0" w:line="322" w:lineRule="exact"/>
        <w:ind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на підставі договорів, укладених між ННЦ «Інститут землеробства НААН» та вищими навчальними закладами (науковими установами) інших країн, щодо обміну вченими чи академічної мобільності;</w:t>
      </w:r>
    </w:p>
    <w:p w:rsidR="000725A1" w:rsidRPr="006902EC" w:rsidRDefault="000725A1" w:rsidP="000A4BFB">
      <w:pPr>
        <w:widowControl w:val="0"/>
        <w:numPr>
          <w:ilvl w:val="0"/>
          <w:numId w:val="2"/>
        </w:numPr>
        <w:tabs>
          <w:tab w:val="left" w:pos="932"/>
        </w:tabs>
        <w:spacing w:after="0"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за рахунок коштів юридичних та фізичних осіб (на умовах контракту).</w:t>
      </w:r>
    </w:p>
    <w:p w:rsidR="000725A1" w:rsidRPr="006902EC" w:rsidRDefault="000725A1" w:rsidP="000A4BFB">
      <w:pPr>
        <w:spacing w:line="240" w:lineRule="auto"/>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Зарахування вступників для навчання в аспірантурі з числа іноземців за кошти фізичних (юридичних) осіб може здійснюватися упродовж року.</w:t>
      </w:r>
    </w:p>
    <w:p w:rsidR="000725A1" w:rsidRPr="006902EC" w:rsidRDefault="000725A1" w:rsidP="000A4BFB">
      <w:pPr>
        <w:spacing w:line="240" w:lineRule="auto"/>
        <w:ind w:right="139" w:firstLine="567"/>
        <w:rPr>
          <w:rFonts w:ascii="Times New Roman" w:hAnsi="Times New Roman"/>
          <w:sz w:val="24"/>
          <w:szCs w:val="24"/>
        </w:rPr>
      </w:pPr>
      <w:r w:rsidRPr="006902EC">
        <w:rPr>
          <w:rFonts w:ascii="Times New Roman" w:hAnsi="Times New Roman"/>
          <w:color w:val="000000"/>
          <w:sz w:val="24"/>
          <w:szCs w:val="24"/>
          <w:lang w:val="uk-UA" w:eastAsia="uk-UA" w:bidi="uk-UA"/>
        </w:rPr>
        <w:t>Аспіранти денної форми навчання:</w:t>
      </w:r>
    </w:p>
    <w:p w:rsidR="000725A1" w:rsidRPr="006902EC" w:rsidRDefault="000725A1" w:rsidP="000A4BFB">
      <w:pPr>
        <w:widowControl w:val="0"/>
        <w:numPr>
          <w:ilvl w:val="0"/>
          <w:numId w:val="2"/>
        </w:numPr>
        <w:tabs>
          <w:tab w:val="left" w:pos="834"/>
        </w:tabs>
        <w:spacing w:after="0" w:line="322"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отримують державну стипендію у разі зарахування на навчання за державним бюджетом на денну форму навчання у відповідності з чинним законодавством України;</w:t>
      </w:r>
    </w:p>
    <w:p w:rsidR="000725A1" w:rsidRPr="006902EC" w:rsidRDefault="000725A1" w:rsidP="000A4BFB">
      <w:pPr>
        <w:widowControl w:val="0"/>
        <w:numPr>
          <w:ilvl w:val="0"/>
          <w:numId w:val="2"/>
        </w:numPr>
        <w:tabs>
          <w:tab w:val="left" w:pos="834"/>
        </w:tabs>
        <w:spacing w:after="0" w:line="331"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іногородні аспіранти на підставі довідки з постійного місця реєстрації забезпечуються гуртожитком.</w:t>
      </w:r>
    </w:p>
    <w:p w:rsidR="000725A1" w:rsidRPr="006902EC" w:rsidRDefault="000725A1" w:rsidP="000A4BFB">
      <w:pPr>
        <w:spacing w:line="326" w:lineRule="exact"/>
        <w:ind w:right="139" w:firstLine="567"/>
        <w:jc w:val="both"/>
        <w:rPr>
          <w:rFonts w:ascii="Times New Roman" w:hAnsi="Times New Roman"/>
          <w:sz w:val="24"/>
          <w:szCs w:val="24"/>
        </w:rPr>
      </w:pPr>
      <w:r w:rsidRPr="006902EC">
        <w:rPr>
          <w:rFonts w:ascii="Times New Roman" w:hAnsi="Times New Roman"/>
          <w:color w:val="000000"/>
          <w:sz w:val="24"/>
          <w:szCs w:val="24"/>
          <w:lang w:val="uk-UA" w:eastAsia="uk-UA" w:bidi="uk-UA"/>
        </w:rPr>
        <w:t>Аспіранти заочної форми навчання користуються пільгами згідно з чинним законодавством України.</w:t>
      </w:r>
    </w:p>
    <w:p w:rsidR="000725A1" w:rsidRPr="006902EC" w:rsidRDefault="000725A1" w:rsidP="000A4BFB">
      <w:pPr>
        <w:spacing w:after="304" w:line="326" w:lineRule="exact"/>
        <w:ind w:right="139" w:firstLine="567"/>
        <w:rPr>
          <w:rFonts w:ascii="Times New Roman" w:hAnsi="Times New Roman"/>
          <w:sz w:val="24"/>
          <w:szCs w:val="24"/>
        </w:rPr>
      </w:pPr>
      <w:r w:rsidRPr="006902EC">
        <w:rPr>
          <w:rFonts w:ascii="Times New Roman" w:hAnsi="Times New Roman"/>
          <w:color w:val="000000"/>
          <w:sz w:val="24"/>
          <w:szCs w:val="24"/>
          <w:lang w:val="uk-UA" w:eastAsia="uk-UA" w:bidi="uk-UA"/>
        </w:rPr>
        <w:t xml:space="preserve">Нормативний строк підготовки доктора філософії в аспірантурі </w:t>
      </w:r>
      <w:r w:rsidR="00145028" w:rsidRPr="006902EC">
        <w:rPr>
          <w:rFonts w:ascii="Times New Roman" w:hAnsi="Times New Roman"/>
          <w:color w:val="000000"/>
          <w:sz w:val="24"/>
          <w:szCs w:val="24"/>
          <w:lang w:val="uk-UA" w:eastAsia="uk-UA" w:bidi="uk-UA"/>
        </w:rPr>
        <w:t>с</w:t>
      </w:r>
      <w:r w:rsidRPr="006902EC">
        <w:rPr>
          <w:rFonts w:ascii="Times New Roman" w:hAnsi="Times New Roman"/>
          <w:color w:val="000000"/>
          <w:sz w:val="24"/>
          <w:szCs w:val="24"/>
          <w:lang w:val="uk-UA" w:eastAsia="uk-UA" w:bidi="uk-UA"/>
        </w:rPr>
        <w:t>тановить чотири роки.</w:t>
      </w:r>
    </w:p>
    <w:p w:rsidR="000725A1" w:rsidRDefault="000725A1" w:rsidP="000A4BFB">
      <w:pPr>
        <w:pStyle w:val="11"/>
        <w:keepNext/>
        <w:keepLines/>
        <w:shd w:val="clear" w:color="auto" w:fill="auto"/>
        <w:spacing w:before="0"/>
        <w:ind w:right="139" w:firstLine="567"/>
        <w:jc w:val="center"/>
        <w:rPr>
          <w:color w:val="000000"/>
          <w:sz w:val="24"/>
          <w:szCs w:val="24"/>
          <w:lang w:eastAsia="uk-UA" w:bidi="uk-UA"/>
        </w:rPr>
      </w:pPr>
      <w:r w:rsidRPr="006902EC">
        <w:rPr>
          <w:color w:val="000000"/>
          <w:sz w:val="24"/>
          <w:szCs w:val="24"/>
          <w:lang w:eastAsia="uk-UA" w:bidi="uk-UA"/>
        </w:rPr>
        <w:t>2. Терміни прийому заяв і документів, вступних випробувань,</w:t>
      </w:r>
      <w:r w:rsidRPr="006902EC">
        <w:rPr>
          <w:color w:val="000000"/>
          <w:sz w:val="24"/>
          <w:szCs w:val="24"/>
          <w:lang w:eastAsia="uk-UA" w:bidi="uk-UA"/>
        </w:rPr>
        <w:br/>
        <w:t>конкурсного відбору та зарахування на навчання</w:t>
      </w:r>
    </w:p>
    <w:p w:rsidR="00F122B6" w:rsidRPr="006902EC" w:rsidRDefault="00F122B6" w:rsidP="000A4BFB">
      <w:pPr>
        <w:pStyle w:val="11"/>
        <w:keepNext/>
        <w:keepLines/>
        <w:shd w:val="clear" w:color="auto" w:fill="auto"/>
        <w:spacing w:before="0"/>
        <w:ind w:right="139" w:firstLine="567"/>
        <w:jc w:val="center"/>
        <w:rPr>
          <w:color w:val="000000"/>
          <w:sz w:val="24"/>
          <w:szCs w:val="24"/>
          <w:lang w:eastAsia="uk-UA" w:bidi="uk-UA"/>
        </w:rPr>
      </w:pPr>
    </w:p>
    <w:p w:rsidR="000725A1" w:rsidRPr="00D2561A" w:rsidRDefault="000725A1" w:rsidP="00D2561A">
      <w:pPr>
        <w:pStyle w:val="a3"/>
        <w:widowControl w:val="0"/>
        <w:numPr>
          <w:ilvl w:val="0"/>
          <w:numId w:val="3"/>
        </w:numPr>
        <w:tabs>
          <w:tab w:val="left" w:pos="0"/>
        </w:tabs>
        <w:spacing w:after="0" w:line="322" w:lineRule="exact"/>
        <w:ind w:left="0" w:right="139" w:firstLine="284"/>
        <w:jc w:val="both"/>
        <w:rPr>
          <w:rFonts w:ascii="Times New Roman" w:hAnsi="Times New Roman"/>
          <w:sz w:val="24"/>
          <w:szCs w:val="24"/>
        </w:rPr>
      </w:pPr>
      <w:r w:rsidRPr="00D2561A">
        <w:rPr>
          <w:rFonts w:ascii="Times New Roman" w:hAnsi="Times New Roman"/>
          <w:color w:val="000000"/>
          <w:sz w:val="24"/>
          <w:szCs w:val="24"/>
          <w:lang w:val="uk-UA" w:eastAsia="uk-UA" w:bidi="uk-UA"/>
        </w:rPr>
        <w:t xml:space="preserve">Порядок роботи Приймальної комісії в Інституті: щодня, крім суботи та неділі, з </w:t>
      </w:r>
      <w:r w:rsidR="00D2561A" w:rsidRPr="00D2561A">
        <w:rPr>
          <w:rFonts w:ascii="Times New Roman" w:hAnsi="Times New Roman"/>
          <w:color w:val="000000"/>
          <w:sz w:val="24"/>
          <w:szCs w:val="24"/>
          <w:lang w:val="uk-UA" w:eastAsia="uk-UA" w:bidi="uk-UA"/>
        </w:rPr>
        <w:t>8</w:t>
      </w:r>
      <w:r w:rsidRPr="00D2561A">
        <w:rPr>
          <w:rFonts w:ascii="Times New Roman" w:hAnsi="Times New Roman"/>
          <w:color w:val="000000"/>
          <w:sz w:val="24"/>
          <w:szCs w:val="24"/>
          <w:vertAlign w:val="superscript"/>
          <w:lang w:val="uk-UA" w:eastAsia="uk-UA" w:bidi="uk-UA"/>
        </w:rPr>
        <w:t>00</w:t>
      </w:r>
      <w:r w:rsidRPr="00D2561A">
        <w:rPr>
          <w:rFonts w:ascii="Times New Roman" w:hAnsi="Times New Roman"/>
          <w:color w:val="000000"/>
          <w:sz w:val="24"/>
          <w:szCs w:val="24"/>
          <w:lang w:val="uk-UA" w:eastAsia="uk-UA" w:bidi="uk-UA"/>
        </w:rPr>
        <w:t xml:space="preserve"> до 17</w:t>
      </w:r>
      <w:r w:rsidRPr="00D2561A">
        <w:rPr>
          <w:rFonts w:ascii="Times New Roman" w:hAnsi="Times New Roman"/>
          <w:color w:val="000000"/>
          <w:sz w:val="24"/>
          <w:szCs w:val="24"/>
          <w:vertAlign w:val="superscript"/>
          <w:lang w:val="uk-UA" w:eastAsia="uk-UA" w:bidi="uk-UA"/>
        </w:rPr>
        <w:t>00</w:t>
      </w:r>
      <w:r w:rsidRPr="00D2561A">
        <w:rPr>
          <w:rFonts w:ascii="Times New Roman" w:hAnsi="Times New Roman"/>
          <w:color w:val="000000"/>
          <w:sz w:val="24"/>
          <w:szCs w:val="24"/>
          <w:lang w:val="uk-UA" w:eastAsia="uk-UA" w:bidi="uk-UA"/>
        </w:rPr>
        <w:t>.</w:t>
      </w:r>
    </w:p>
    <w:p w:rsidR="00D2561A" w:rsidRPr="00D2561A" w:rsidRDefault="00D2561A" w:rsidP="00D2561A">
      <w:pPr>
        <w:pStyle w:val="a3"/>
        <w:widowControl w:val="0"/>
        <w:numPr>
          <w:ilvl w:val="0"/>
          <w:numId w:val="3"/>
        </w:numPr>
        <w:tabs>
          <w:tab w:val="left" w:pos="0"/>
        </w:tabs>
        <w:spacing w:after="0" w:line="322" w:lineRule="exact"/>
        <w:ind w:left="284" w:right="139"/>
        <w:jc w:val="both"/>
        <w:rPr>
          <w:rFonts w:ascii="Times New Roman" w:hAnsi="Times New Roman"/>
          <w:sz w:val="24"/>
          <w:szCs w:val="24"/>
          <w:lang w:val="uk-UA"/>
        </w:rPr>
      </w:pPr>
      <w:r w:rsidRPr="00D2561A">
        <w:rPr>
          <w:rFonts w:ascii="Times New Roman" w:hAnsi="Times New Roman"/>
          <w:sz w:val="24"/>
          <w:szCs w:val="24"/>
          <w:lang w:val="uk-UA"/>
        </w:rPr>
        <w:t xml:space="preserve"> Прийом заяв і документів на конкурсний відбір та зарахування до аспірантури проводяться в графіку робочого часу Інституту в такі терміни:</w:t>
      </w:r>
    </w:p>
    <w:p w:rsidR="00D2561A" w:rsidRDefault="00D2561A" w:rsidP="000A4BFB">
      <w:pPr>
        <w:widowControl w:val="0"/>
        <w:tabs>
          <w:tab w:val="left" w:pos="944"/>
        </w:tabs>
        <w:spacing w:after="0" w:line="322" w:lineRule="exact"/>
        <w:ind w:right="139" w:firstLine="567"/>
        <w:jc w:val="both"/>
        <w:rPr>
          <w:rFonts w:ascii="Times New Roman" w:hAnsi="Times New Roman"/>
          <w:sz w:val="24"/>
          <w:szCs w:val="24"/>
          <w:lang w:val="uk-UA"/>
        </w:rPr>
      </w:pPr>
    </w:p>
    <w:tbl>
      <w:tblPr>
        <w:tblpPr w:leftFromText="180" w:rightFromText="180" w:vertAnchor="page" w:horzAnchor="margin" w:tblpXSpec="right" w:tblpY="9841"/>
        <w:tblOverlap w:val="never"/>
        <w:tblW w:w="0" w:type="auto"/>
        <w:tblLayout w:type="fixed"/>
        <w:tblCellMar>
          <w:left w:w="10" w:type="dxa"/>
          <w:right w:w="10" w:type="dxa"/>
        </w:tblCellMar>
        <w:tblLook w:val="0000" w:firstRow="0" w:lastRow="0" w:firstColumn="0" w:lastColumn="0" w:noHBand="0" w:noVBand="0"/>
      </w:tblPr>
      <w:tblGrid>
        <w:gridCol w:w="4757"/>
        <w:gridCol w:w="4752"/>
      </w:tblGrid>
      <w:tr w:rsidR="00D2561A" w:rsidRPr="006902EC" w:rsidTr="00F122B6">
        <w:trPr>
          <w:trHeight w:hRule="exact" w:val="346"/>
        </w:trPr>
        <w:tc>
          <w:tcPr>
            <w:tcW w:w="9509" w:type="dxa"/>
            <w:gridSpan w:val="2"/>
            <w:tcBorders>
              <w:top w:val="single" w:sz="4" w:space="0" w:color="auto"/>
              <w:left w:val="single" w:sz="4" w:space="0" w:color="auto"/>
              <w:right w:val="single" w:sz="4" w:space="0" w:color="auto"/>
            </w:tcBorders>
            <w:shd w:val="clear" w:color="auto" w:fill="FFFFFF"/>
            <w:vAlign w:val="bottom"/>
          </w:tcPr>
          <w:p w:rsidR="00D2561A" w:rsidRPr="006902EC" w:rsidRDefault="00D2561A" w:rsidP="00F122B6">
            <w:pPr>
              <w:spacing w:line="280" w:lineRule="exact"/>
              <w:ind w:right="139" w:firstLine="567"/>
              <w:rPr>
                <w:rFonts w:ascii="Times New Roman" w:hAnsi="Times New Roman"/>
                <w:sz w:val="24"/>
                <w:szCs w:val="24"/>
              </w:rPr>
            </w:pPr>
            <w:r w:rsidRPr="006902EC">
              <w:rPr>
                <w:rStyle w:val="2"/>
                <w:sz w:val="24"/>
                <w:szCs w:val="24"/>
              </w:rPr>
              <w:t>Етапи та строки вступної кампанії</w:t>
            </w:r>
          </w:p>
        </w:tc>
      </w:tr>
      <w:tr w:rsidR="00D2561A" w:rsidRPr="006902EC" w:rsidTr="00F122B6">
        <w:trPr>
          <w:trHeight w:hRule="exact" w:val="365"/>
        </w:trPr>
        <w:tc>
          <w:tcPr>
            <w:tcW w:w="4757" w:type="dxa"/>
            <w:tcBorders>
              <w:top w:val="single" w:sz="4" w:space="0" w:color="auto"/>
              <w:left w:val="single" w:sz="4" w:space="0" w:color="auto"/>
            </w:tcBorders>
            <w:shd w:val="clear" w:color="auto" w:fill="FFFFFF"/>
            <w:vAlign w:val="bottom"/>
          </w:tcPr>
          <w:p w:rsidR="00D2561A" w:rsidRPr="006902EC" w:rsidRDefault="00D2561A" w:rsidP="00F122B6">
            <w:pPr>
              <w:spacing w:line="280" w:lineRule="exact"/>
              <w:ind w:right="139" w:firstLine="567"/>
              <w:rPr>
                <w:rFonts w:ascii="Times New Roman" w:hAnsi="Times New Roman"/>
                <w:sz w:val="24"/>
                <w:szCs w:val="24"/>
              </w:rPr>
            </w:pPr>
            <w:r w:rsidRPr="006902EC">
              <w:rPr>
                <w:rStyle w:val="20"/>
                <w:sz w:val="24"/>
                <w:szCs w:val="24"/>
              </w:rPr>
              <w:t>Початок прийому заяв і документів</w:t>
            </w:r>
          </w:p>
        </w:tc>
        <w:tc>
          <w:tcPr>
            <w:tcW w:w="4752" w:type="dxa"/>
            <w:tcBorders>
              <w:top w:val="single" w:sz="4" w:space="0" w:color="auto"/>
              <w:left w:val="single" w:sz="4" w:space="0" w:color="auto"/>
              <w:right w:val="single" w:sz="4" w:space="0" w:color="auto"/>
            </w:tcBorders>
            <w:shd w:val="clear" w:color="auto" w:fill="FFFFFF"/>
            <w:vAlign w:val="bottom"/>
          </w:tcPr>
          <w:p w:rsidR="00D2561A" w:rsidRPr="006902EC" w:rsidRDefault="00D2561A" w:rsidP="00F122B6">
            <w:pPr>
              <w:spacing w:line="280" w:lineRule="exact"/>
              <w:ind w:right="139" w:firstLine="567"/>
              <w:jc w:val="center"/>
              <w:rPr>
                <w:rFonts w:ascii="Times New Roman" w:hAnsi="Times New Roman"/>
                <w:sz w:val="24"/>
                <w:szCs w:val="24"/>
              </w:rPr>
            </w:pPr>
            <w:r w:rsidRPr="006902EC">
              <w:rPr>
                <w:rStyle w:val="20"/>
                <w:sz w:val="24"/>
                <w:szCs w:val="24"/>
              </w:rPr>
              <w:t>13 липня 2020 року</w:t>
            </w:r>
          </w:p>
        </w:tc>
      </w:tr>
      <w:tr w:rsidR="00D2561A" w:rsidRPr="006902EC" w:rsidTr="00F122B6">
        <w:trPr>
          <w:trHeight w:hRule="exact" w:val="336"/>
        </w:trPr>
        <w:tc>
          <w:tcPr>
            <w:tcW w:w="4757" w:type="dxa"/>
            <w:tcBorders>
              <w:top w:val="single" w:sz="4" w:space="0" w:color="auto"/>
              <w:left w:val="single" w:sz="4" w:space="0" w:color="auto"/>
            </w:tcBorders>
            <w:shd w:val="clear" w:color="auto" w:fill="FFFFFF"/>
            <w:vAlign w:val="bottom"/>
          </w:tcPr>
          <w:p w:rsidR="00D2561A" w:rsidRPr="006902EC" w:rsidRDefault="00D2561A" w:rsidP="00F122B6">
            <w:pPr>
              <w:spacing w:line="280" w:lineRule="exact"/>
              <w:ind w:right="139" w:firstLine="567"/>
              <w:rPr>
                <w:rFonts w:ascii="Times New Roman" w:hAnsi="Times New Roman"/>
                <w:sz w:val="24"/>
                <w:szCs w:val="24"/>
              </w:rPr>
            </w:pPr>
            <w:r w:rsidRPr="006902EC">
              <w:rPr>
                <w:rStyle w:val="20"/>
                <w:sz w:val="24"/>
                <w:szCs w:val="24"/>
              </w:rPr>
              <w:t>Закінчення прийому заяв і документів</w:t>
            </w:r>
          </w:p>
        </w:tc>
        <w:tc>
          <w:tcPr>
            <w:tcW w:w="4752" w:type="dxa"/>
            <w:tcBorders>
              <w:top w:val="single" w:sz="4" w:space="0" w:color="auto"/>
              <w:left w:val="single" w:sz="4" w:space="0" w:color="auto"/>
              <w:right w:val="single" w:sz="4" w:space="0" w:color="auto"/>
            </w:tcBorders>
            <w:shd w:val="clear" w:color="auto" w:fill="FFFFFF"/>
            <w:vAlign w:val="bottom"/>
          </w:tcPr>
          <w:p w:rsidR="00D2561A" w:rsidRPr="006902EC" w:rsidRDefault="00D2561A" w:rsidP="00F122B6">
            <w:pPr>
              <w:spacing w:line="280" w:lineRule="exact"/>
              <w:ind w:right="139" w:firstLine="567"/>
              <w:jc w:val="center"/>
              <w:rPr>
                <w:rFonts w:ascii="Times New Roman" w:hAnsi="Times New Roman"/>
                <w:sz w:val="24"/>
                <w:szCs w:val="24"/>
              </w:rPr>
            </w:pPr>
            <w:r w:rsidRPr="006902EC">
              <w:rPr>
                <w:rStyle w:val="20"/>
                <w:sz w:val="24"/>
                <w:szCs w:val="24"/>
              </w:rPr>
              <w:t>14 серпня 2020 року</w:t>
            </w:r>
          </w:p>
        </w:tc>
      </w:tr>
      <w:tr w:rsidR="00D2561A" w:rsidRPr="006902EC" w:rsidTr="00F122B6">
        <w:trPr>
          <w:trHeight w:hRule="exact" w:val="331"/>
        </w:trPr>
        <w:tc>
          <w:tcPr>
            <w:tcW w:w="4757" w:type="dxa"/>
            <w:tcBorders>
              <w:top w:val="single" w:sz="4" w:space="0" w:color="auto"/>
              <w:left w:val="single" w:sz="4" w:space="0" w:color="auto"/>
            </w:tcBorders>
            <w:shd w:val="clear" w:color="auto" w:fill="FFFFFF"/>
            <w:vAlign w:val="bottom"/>
          </w:tcPr>
          <w:p w:rsidR="00D2561A" w:rsidRPr="006902EC" w:rsidRDefault="00D2561A" w:rsidP="00F122B6">
            <w:pPr>
              <w:spacing w:line="280" w:lineRule="exact"/>
              <w:ind w:right="139" w:firstLine="567"/>
              <w:rPr>
                <w:rFonts w:ascii="Times New Roman" w:hAnsi="Times New Roman"/>
                <w:sz w:val="24"/>
                <w:szCs w:val="24"/>
              </w:rPr>
            </w:pPr>
            <w:r w:rsidRPr="006902EC">
              <w:rPr>
                <w:rStyle w:val="20"/>
                <w:sz w:val="24"/>
                <w:szCs w:val="24"/>
              </w:rPr>
              <w:t>Терміни проведення вступних іспитів</w:t>
            </w:r>
          </w:p>
        </w:tc>
        <w:tc>
          <w:tcPr>
            <w:tcW w:w="4752" w:type="dxa"/>
            <w:tcBorders>
              <w:top w:val="single" w:sz="4" w:space="0" w:color="auto"/>
              <w:left w:val="single" w:sz="4" w:space="0" w:color="auto"/>
              <w:right w:val="single" w:sz="4" w:space="0" w:color="auto"/>
            </w:tcBorders>
            <w:shd w:val="clear" w:color="auto" w:fill="FFFFFF"/>
            <w:vAlign w:val="bottom"/>
          </w:tcPr>
          <w:p w:rsidR="00D2561A" w:rsidRPr="006902EC" w:rsidRDefault="00D2561A" w:rsidP="00F122B6">
            <w:pPr>
              <w:spacing w:line="280" w:lineRule="exact"/>
              <w:ind w:right="139" w:firstLine="567"/>
              <w:jc w:val="center"/>
              <w:rPr>
                <w:rFonts w:ascii="Times New Roman" w:hAnsi="Times New Roman"/>
                <w:sz w:val="24"/>
                <w:szCs w:val="24"/>
              </w:rPr>
            </w:pPr>
            <w:r w:rsidRPr="006902EC">
              <w:rPr>
                <w:rStyle w:val="20"/>
                <w:sz w:val="24"/>
                <w:szCs w:val="24"/>
              </w:rPr>
              <w:t>17-31 серпня 2020 року</w:t>
            </w:r>
          </w:p>
        </w:tc>
      </w:tr>
      <w:tr w:rsidR="00D2561A" w:rsidRPr="006902EC" w:rsidTr="00F122B6">
        <w:trPr>
          <w:trHeight w:hRule="exact" w:val="658"/>
        </w:trPr>
        <w:tc>
          <w:tcPr>
            <w:tcW w:w="4757" w:type="dxa"/>
            <w:tcBorders>
              <w:top w:val="single" w:sz="4" w:space="0" w:color="auto"/>
              <w:left w:val="single" w:sz="4" w:space="0" w:color="auto"/>
            </w:tcBorders>
            <w:shd w:val="clear" w:color="auto" w:fill="FFFFFF"/>
            <w:vAlign w:val="bottom"/>
          </w:tcPr>
          <w:p w:rsidR="00D2561A" w:rsidRPr="006902EC" w:rsidRDefault="00D2561A" w:rsidP="00F122B6">
            <w:pPr>
              <w:spacing w:line="326" w:lineRule="exact"/>
              <w:ind w:right="139" w:firstLine="567"/>
              <w:rPr>
                <w:rFonts w:ascii="Times New Roman" w:hAnsi="Times New Roman"/>
                <w:sz w:val="24"/>
                <w:szCs w:val="24"/>
              </w:rPr>
            </w:pPr>
            <w:r w:rsidRPr="006902EC">
              <w:rPr>
                <w:rStyle w:val="20"/>
                <w:sz w:val="24"/>
                <w:szCs w:val="24"/>
              </w:rPr>
              <w:t>Терміни зарахування вступників за кошти державного бюджету</w:t>
            </w:r>
          </w:p>
        </w:tc>
        <w:tc>
          <w:tcPr>
            <w:tcW w:w="4752" w:type="dxa"/>
            <w:tcBorders>
              <w:top w:val="single" w:sz="4" w:space="0" w:color="auto"/>
              <w:left w:val="single" w:sz="4" w:space="0" w:color="auto"/>
              <w:right w:val="single" w:sz="4" w:space="0" w:color="auto"/>
            </w:tcBorders>
            <w:shd w:val="clear" w:color="auto" w:fill="FFFFFF"/>
          </w:tcPr>
          <w:p w:rsidR="00D2561A" w:rsidRPr="006902EC" w:rsidRDefault="00D2561A" w:rsidP="00F122B6">
            <w:pPr>
              <w:spacing w:line="280" w:lineRule="exact"/>
              <w:ind w:right="139" w:firstLine="567"/>
              <w:jc w:val="center"/>
              <w:rPr>
                <w:rFonts w:ascii="Times New Roman" w:hAnsi="Times New Roman"/>
                <w:sz w:val="24"/>
                <w:szCs w:val="24"/>
              </w:rPr>
            </w:pPr>
            <w:r w:rsidRPr="006902EC">
              <w:rPr>
                <w:rStyle w:val="20"/>
                <w:sz w:val="24"/>
                <w:szCs w:val="24"/>
              </w:rPr>
              <w:t>До 15 вересня 2020 року</w:t>
            </w:r>
          </w:p>
        </w:tc>
      </w:tr>
      <w:tr w:rsidR="00D2561A" w:rsidRPr="006902EC" w:rsidTr="00F122B6">
        <w:trPr>
          <w:trHeight w:hRule="exact" w:val="648"/>
        </w:trPr>
        <w:tc>
          <w:tcPr>
            <w:tcW w:w="4757" w:type="dxa"/>
            <w:tcBorders>
              <w:top w:val="single" w:sz="4" w:space="0" w:color="auto"/>
              <w:left w:val="single" w:sz="4" w:space="0" w:color="auto"/>
            </w:tcBorders>
            <w:shd w:val="clear" w:color="auto" w:fill="FFFFFF"/>
            <w:vAlign w:val="bottom"/>
          </w:tcPr>
          <w:p w:rsidR="00D2561A" w:rsidRPr="006902EC" w:rsidRDefault="00D2561A" w:rsidP="00F122B6">
            <w:pPr>
              <w:spacing w:line="322" w:lineRule="exact"/>
              <w:ind w:right="139" w:firstLine="567"/>
              <w:rPr>
                <w:rFonts w:ascii="Times New Roman" w:hAnsi="Times New Roman"/>
                <w:sz w:val="24"/>
                <w:szCs w:val="24"/>
              </w:rPr>
            </w:pPr>
            <w:r w:rsidRPr="006902EC">
              <w:rPr>
                <w:rStyle w:val="20"/>
                <w:sz w:val="24"/>
                <w:szCs w:val="24"/>
              </w:rPr>
              <w:t>Терміни зарахування вступників за кошти фізичних та юридичних осіб</w:t>
            </w:r>
          </w:p>
        </w:tc>
        <w:tc>
          <w:tcPr>
            <w:tcW w:w="4752" w:type="dxa"/>
            <w:tcBorders>
              <w:top w:val="single" w:sz="4" w:space="0" w:color="auto"/>
              <w:left w:val="single" w:sz="4" w:space="0" w:color="auto"/>
              <w:right w:val="single" w:sz="4" w:space="0" w:color="auto"/>
            </w:tcBorders>
            <w:shd w:val="clear" w:color="auto" w:fill="FFFFFF"/>
          </w:tcPr>
          <w:p w:rsidR="00D2561A" w:rsidRPr="006902EC" w:rsidRDefault="00D2561A" w:rsidP="00F122B6">
            <w:pPr>
              <w:spacing w:line="280" w:lineRule="exact"/>
              <w:ind w:right="139" w:firstLine="567"/>
              <w:jc w:val="center"/>
              <w:rPr>
                <w:rFonts w:ascii="Times New Roman" w:hAnsi="Times New Roman"/>
                <w:sz w:val="24"/>
                <w:szCs w:val="24"/>
              </w:rPr>
            </w:pPr>
            <w:r w:rsidRPr="006902EC">
              <w:rPr>
                <w:rStyle w:val="20"/>
                <w:sz w:val="24"/>
                <w:szCs w:val="24"/>
              </w:rPr>
              <w:t>До 15 вересня 2020 року</w:t>
            </w:r>
          </w:p>
        </w:tc>
      </w:tr>
      <w:tr w:rsidR="00D2561A" w:rsidRPr="006902EC" w:rsidTr="00F122B6">
        <w:trPr>
          <w:trHeight w:hRule="exact" w:val="360"/>
        </w:trPr>
        <w:tc>
          <w:tcPr>
            <w:tcW w:w="4757" w:type="dxa"/>
            <w:tcBorders>
              <w:top w:val="single" w:sz="4" w:space="0" w:color="auto"/>
              <w:left w:val="single" w:sz="4" w:space="0" w:color="auto"/>
              <w:bottom w:val="single" w:sz="4" w:space="0" w:color="auto"/>
            </w:tcBorders>
            <w:shd w:val="clear" w:color="auto" w:fill="FFFFFF"/>
            <w:vAlign w:val="bottom"/>
          </w:tcPr>
          <w:p w:rsidR="00D2561A" w:rsidRPr="006902EC" w:rsidRDefault="00D2561A" w:rsidP="00F122B6">
            <w:pPr>
              <w:spacing w:line="280" w:lineRule="exact"/>
              <w:ind w:right="139" w:firstLine="567"/>
              <w:rPr>
                <w:rFonts w:ascii="Times New Roman" w:hAnsi="Times New Roman"/>
                <w:sz w:val="24"/>
                <w:szCs w:val="24"/>
              </w:rPr>
            </w:pPr>
            <w:r w:rsidRPr="006902EC">
              <w:rPr>
                <w:rStyle w:val="20"/>
                <w:sz w:val="24"/>
                <w:szCs w:val="24"/>
              </w:rPr>
              <w:t>Початок навчання в аспірантурі</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rsidR="00D2561A" w:rsidRPr="006902EC" w:rsidRDefault="00D2561A" w:rsidP="00F122B6">
            <w:pPr>
              <w:spacing w:line="280" w:lineRule="exact"/>
              <w:ind w:right="139" w:firstLine="567"/>
              <w:jc w:val="center"/>
              <w:rPr>
                <w:rFonts w:ascii="Times New Roman" w:hAnsi="Times New Roman"/>
                <w:sz w:val="24"/>
                <w:szCs w:val="24"/>
              </w:rPr>
            </w:pPr>
            <w:r w:rsidRPr="006902EC">
              <w:rPr>
                <w:rStyle w:val="20"/>
                <w:sz w:val="24"/>
                <w:szCs w:val="24"/>
              </w:rPr>
              <w:t>15 вересня 2020 року</w:t>
            </w:r>
          </w:p>
        </w:tc>
      </w:tr>
    </w:tbl>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D2561A" w:rsidRDefault="00D2561A"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F122B6" w:rsidRDefault="00F122B6"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F122B6" w:rsidRDefault="00F122B6"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6902EC">
        <w:rPr>
          <w:rFonts w:ascii="Times New Roman" w:hAnsi="Times New Roman"/>
          <w:b/>
          <w:bCs/>
          <w:sz w:val="24"/>
          <w:szCs w:val="24"/>
          <w:lang w:val="uk-UA"/>
        </w:rPr>
        <w:t>3. Порядок прийому заяв і документів</w:t>
      </w: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1. Вступники до аспірантури ННЦ «Інститут землеробства НААН» подають такі документи:</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заяву на ім’я директора Інституту;</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особовий листок з обліку кадрів, засвідчений печаткою тієї установи, в якій вступник до аспірантури навчається або працює;</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- 2 фотокартки 3 x 4;</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список опублікованих наукових праць і винаходів; відбитки опублікованих статей/тез (за наявності) або дослідницьку пропозицію з обраної спеціальності;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lastRenderedPageBreak/>
        <w:t>- медичну довідку про стан здоров’я за формою № 086/о;</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засвідчену копію диплома про закінчення вищого навчального закладу.</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Особам, які здобули вищу освіту за кордоном, встановлюється еквівалентність поданого диплома відповідно до «Порядку визнання здобутих в іноземних вищих навчальних закладах ступенів вищої освіти», затвердженого наказом МОН України № 504 від 05.05.2015 р.;</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рекомендацію Вченої ради вищого навчального закладу або наукової установи (за наявності);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копію довідки про присвоєння ідентифікаційного номера (для осіб, які вступають до аспірантури на денну форму навчання);</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довідку з постійного місця реєстрації (для осіб, які мають намір проживати в гуртожитку);</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i/>
          <w:sz w:val="24"/>
          <w:szCs w:val="24"/>
          <w:lang w:val="uk-UA"/>
        </w:rPr>
      </w:pPr>
      <w:r w:rsidRPr="006902EC">
        <w:rPr>
          <w:rFonts w:ascii="Times New Roman" w:hAnsi="Times New Roman"/>
          <w:sz w:val="24"/>
          <w:szCs w:val="24"/>
          <w:lang w:val="uk-UA"/>
        </w:rPr>
        <w:t>- міжнародний сертифікат з іноземної мови, який засвідчує рівень (</w:t>
      </w:r>
      <w:r w:rsidRPr="006902EC">
        <w:rPr>
          <w:rFonts w:ascii="Times New Roman" w:hAnsi="Times New Roman"/>
          <w:i/>
          <w:sz w:val="24"/>
          <w:szCs w:val="24"/>
          <w:lang w:val="uk-UA"/>
        </w:rPr>
        <w:t>В2, С1 – С2, за наявності).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2. Паспорт та диплом про вищу освіту подаються вступниками особисто.</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 Не допускається одночасне навчання на денній формі навчання за двома чи більше спеціальностями (</w:t>
      </w:r>
      <w:proofErr w:type="spellStart"/>
      <w:r w:rsidRPr="006902EC">
        <w:rPr>
          <w:rFonts w:ascii="Times New Roman" w:hAnsi="Times New Roman"/>
          <w:i/>
          <w:sz w:val="24"/>
          <w:szCs w:val="24"/>
          <w:lang w:val="uk-UA"/>
        </w:rPr>
        <w:t>спеціалізаціями</w:t>
      </w:r>
      <w:proofErr w:type="spellEnd"/>
      <w:r w:rsidRPr="006902EC">
        <w:rPr>
          <w:rFonts w:ascii="Times New Roman" w:hAnsi="Times New Roman"/>
          <w:i/>
          <w:sz w:val="24"/>
          <w:szCs w:val="24"/>
          <w:lang w:val="uk-UA"/>
        </w:rPr>
        <w:t>)</w:t>
      </w:r>
      <w:r w:rsidRPr="006902EC">
        <w:rPr>
          <w:rFonts w:ascii="Times New Roman" w:hAnsi="Times New Roman"/>
          <w:sz w:val="24"/>
          <w:szCs w:val="24"/>
          <w:lang w:val="uk-UA"/>
        </w:rPr>
        <w:t xml:space="preserve"> за кошти державного бюджету.</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Організацію прийому вступників здійснює приймальна комісія, склад якої затверджується наказом директора Інституту, який є її головою.</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Приймальна комісія Інституту допускає вступників до вступних випробувань на підставі поданих (всіх, наведених у переліку, та вчасно) документів і може відмовити вступнику в допуску до вступних випробувань в аспірантуру в зв’язку з неподанням у встановлений термін документів, визначених Правилами прийому.</w:t>
      </w:r>
    </w:p>
    <w:p w:rsidR="000725A1" w:rsidRPr="006902EC" w:rsidRDefault="000725A1" w:rsidP="000A4BFB">
      <w:pPr>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Громадяни України, які не завершили навчання за державним замовленням, мають право повторного вступу для безоплатного здобуття вищої освіти за тим самим ступенем освіти </w:t>
      </w:r>
      <w:r w:rsidRPr="006902EC">
        <w:rPr>
          <w:rFonts w:ascii="Times New Roman" w:hAnsi="Times New Roman"/>
          <w:b/>
          <w:sz w:val="24"/>
          <w:szCs w:val="24"/>
          <w:lang w:val="uk-UA"/>
        </w:rPr>
        <w:t>за умови відшкодування</w:t>
      </w:r>
      <w:r w:rsidRPr="006902EC">
        <w:rPr>
          <w:rFonts w:ascii="Times New Roman" w:hAnsi="Times New Roman"/>
          <w:sz w:val="24"/>
          <w:szCs w:val="24"/>
          <w:lang w:val="uk-UA"/>
        </w:rPr>
        <w:t xml:space="preserve"> до державного бюджету </w:t>
      </w:r>
      <w:r w:rsidRPr="006902EC">
        <w:rPr>
          <w:rFonts w:ascii="Times New Roman" w:hAnsi="Times New Roman"/>
          <w:b/>
          <w:sz w:val="24"/>
          <w:szCs w:val="24"/>
          <w:lang w:val="uk-UA"/>
        </w:rPr>
        <w:t>коштів</w:t>
      </w:r>
      <w:r w:rsidRPr="006902EC">
        <w:rPr>
          <w:rFonts w:ascii="Times New Roman" w:hAnsi="Times New Roman"/>
          <w:sz w:val="24"/>
          <w:szCs w:val="24"/>
          <w:lang w:val="uk-UA"/>
        </w:rPr>
        <w:t xml:space="preserve">, витрачених на оплату послуг з підготовки фахівців, відповідно до </w:t>
      </w:r>
      <w:hyperlink r:id="rId6" w:anchor="n8" w:tgtFrame="_blank" w:history="1">
        <w:r w:rsidRPr="006902EC">
          <w:rPr>
            <w:rFonts w:ascii="Times New Roman" w:hAnsi="Times New Roman"/>
            <w:sz w:val="24"/>
            <w:szCs w:val="24"/>
            <w:lang w:val="uk-UA"/>
          </w:rPr>
          <w:t>Порядку відшкодування коштів державного або місцевого бюджету, витрачених на оплату послуг з підготовки фахівців</w:t>
        </w:r>
      </w:hyperlink>
      <w:r w:rsidRPr="006902EC">
        <w:rPr>
          <w:rFonts w:ascii="Times New Roman" w:hAnsi="Times New Roman"/>
          <w:sz w:val="24"/>
          <w:szCs w:val="24"/>
          <w:lang w:val="uk-UA"/>
        </w:rPr>
        <w:t>, затвердженого постановою Кабінету Міністрів України від 26 серпня 2015 року № 658.</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3. Дослідницька пропозиція – це науковий текст обсягом до 5-ти сторінок, підготовлений вступником до аспірантури разом із науковим керівником, в якому обґрунтовується тематика майбутнього дисертаційного дослідження, його актуальність, стан розробки у вітчизняній та зарубіжній науці; можливі шляхи розв’язання поставлених задач тощо.</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Вимоги до дослідницьких пропозицій формуються відповідно до особливостей кожної обраної вступником спеціальності та спеціалізації. Оцінювання дослідницької пропозиції із презентацією відбуватиметься на вступному іспиті зі спеціальності як його складова.</w:t>
      </w: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6902EC">
        <w:rPr>
          <w:rFonts w:ascii="Times New Roman" w:hAnsi="Times New Roman"/>
          <w:b/>
          <w:bCs/>
          <w:sz w:val="24"/>
          <w:szCs w:val="24"/>
          <w:lang w:val="uk-UA"/>
        </w:rPr>
        <w:t>4. Проведення вступних іспитів та конкурсний відбір</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1. Вступники до аспірантури ННЦ «Інститут землеробства НААН»  складають вступні іспити:</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зі спеціальності (в обсязі стандарту вищої освіти магістра з відповідної спеціальності);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з іноземної мови за програмою, яка відповідає рівню В2 Загальноєвропейських рекомендацій з мовної освіти.</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Послідовність складання вступних іспитів до аспірантури наступна: випробування з фаху, іноземна мова, додаткове випробування (в разі необхідності).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2. Знання та вміння, продемонстровані вступниками до аспірантури на вступних випробуваннях зі спеціальності, оцінюються за 100-бальною шкалою. Вступники, які набрали менш як 60 балів, позбавляються права участі в конкурсі.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3. Вступний іспит з іноземної мови оцінюється за 100-бальною шкалою. Вступники, які набрали менш як 60 балів, позбавляються права участі в конкурсі.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Вступник, який підтвердив свій рівень, знання англійської мови дійсним сертифікатом тестів </w:t>
      </w:r>
      <w:r w:rsidRPr="006902EC">
        <w:rPr>
          <w:rFonts w:ascii="Times New Roman" w:hAnsi="Times New Roman"/>
          <w:sz w:val="24"/>
          <w:szCs w:val="24"/>
          <w:lang w:val="en-US"/>
        </w:rPr>
        <w:t>TOEFL</w:t>
      </w:r>
      <w:r w:rsidRPr="006902EC">
        <w:rPr>
          <w:rFonts w:ascii="Times New Roman" w:hAnsi="Times New Roman"/>
          <w:sz w:val="24"/>
          <w:szCs w:val="24"/>
          <w:lang w:val="uk-UA"/>
        </w:rPr>
        <w:t xml:space="preserve"> або  </w:t>
      </w:r>
      <w:r w:rsidRPr="006902EC">
        <w:rPr>
          <w:rFonts w:ascii="Times New Roman" w:hAnsi="Times New Roman"/>
          <w:sz w:val="24"/>
          <w:szCs w:val="24"/>
          <w:lang w:val="en-US"/>
        </w:rPr>
        <w:t>International</w:t>
      </w:r>
      <w:r w:rsidRPr="006902EC">
        <w:rPr>
          <w:rFonts w:ascii="Times New Roman" w:hAnsi="Times New Roman"/>
          <w:sz w:val="24"/>
          <w:szCs w:val="24"/>
          <w:lang w:val="uk-UA"/>
        </w:rPr>
        <w:t xml:space="preserve"> </w:t>
      </w:r>
      <w:r w:rsidRPr="006902EC">
        <w:rPr>
          <w:rFonts w:ascii="Times New Roman" w:hAnsi="Times New Roman"/>
          <w:sz w:val="24"/>
          <w:szCs w:val="24"/>
          <w:lang w:val="en-US"/>
        </w:rPr>
        <w:t>English</w:t>
      </w:r>
      <w:r w:rsidRPr="006902EC">
        <w:rPr>
          <w:rFonts w:ascii="Times New Roman" w:hAnsi="Times New Roman"/>
          <w:sz w:val="24"/>
          <w:szCs w:val="24"/>
          <w:lang w:val="uk-UA"/>
        </w:rPr>
        <w:t xml:space="preserve"> </w:t>
      </w:r>
      <w:r w:rsidRPr="006902EC">
        <w:rPr>
          <w:rFonts w:ascii="Times New Roman" w:hAnsi="Times New Roman"/>
          <w:sz w:val="24"/>
          <w:szCs w:val="24"/>
          <w:lang w:val="en-US"/>
        </w:rPr>
        <w:t>Language</w:t>
      </w:r>
      <w:r w:rsidRPr="006902EC">
        <w:rPr>
          <w:rFonts w:ascii="Times New Roman" w:hAnsi="Times New Roman"/>
          <w:sz w:val="24"/>
          <w:szCs w:val="24"/>
          <w:lang w:val="uk-UA"/>
        </w:rPr>
        <w:t xml:space="preserve"> </w:t>
      </w:r>
      <w:r w:rsidRPr="006902EC">
        <w:rPr>
          <w:rFonts w:ascii="Times New Roman" w:hAnsi="Times New Roman"/>
          <w:sz w:val="24"/>
          <w:szCs w:val="24"/>
          <w:lang w:val="en-US"/>
        </w:rPr>
        <w:t>Testing</w:t>
      </w:r>
      <w:r w:rsidRPr="006902EC">
        <w:rPr>
          <w:rFonts w:ascii="Times New Roman" w:hAnsi="Times New Roman"/>
          <w:sz w:val="24"/>
          <w:szCs w:val="24"/>
          <w:lang w:val="uk-UA"/>
        </w:rPr>
        <w:t xml:space="preserve"> </w:t>
      </w:r>
      <w:r w:rsidRPr="006902EC">
        <w:rPr>
          <w:rFonts w:ascii="Times New Roman" w:hAnsi="Times New Roman"/>
          <w:sz w:val="24"/>
          <w:szCs w:val="24"/>
          <w:lang w:val="en-US"/>
        </w:rPr>
        <w:t>System</w:t>
      </w:r>
      <w:r w:rsidRPr="006902EC">
        <w:rPr>
          <w:rFonts w:ascii="Times New Roman" w:hAnsi="Times New Roman"/>
          <w:sz w:val="24"/>
          <w:szCs w:val="24"/>
          <w:lang w:val="uk-UA"/>
        </w:rPr>
        <w:t xml:space="preserve"> або сертифікатом </w:t>
      </w:r>
      <w:r w:rsidRPr="006902EC">
        <w:rPr>
          <w:rFonts w:ascii="Times New Roman" w:hAnsi="Times New Roman"/>
          <w:sz w:val="24"/>
          <w:szCs w:val="24"/>
          <w:lang w:val="en-US"/>
        </w:rPr>
        <w:t>Cambridge</w:t>
      </w:r>
      <w:r w:rsidRPr="006902EC">
        <w:rPr>
          <w:rFonts w:ascii="Times New Roman" w:hAnsi="Times New Roman"/>
          <w:sz w:val="24"/>
          <w:szCs w:val="24"/>
          <w:lang w:val="uk-UA"/>
        </w:rPr>
        <w:t xml:space="preserve"> </w:t>
      </w:r>
      <w:r w:rsidRPr="006902EC">
        <w:rPr>
          <w:rFonts w:ascii="Times New Roman" w:hAnsi="Times New Roman"/>
          <w:sz w:val="24"/>
          <w:szCs w:val="24"/>
          <w:lang w:val="en-US"/>
        </w:rPr>
        <w:t>English</w:t>
      </w:r>
      <w:r w:rsidRPr="006902EC">
        <w:rPr>
          <w:rFonts w:ascii="Times New Roman" w:hAnsi="Times New Roman"/>
          <w:sz w:val="24"/>
          <w:szCs w:val="24"/>
          <w:lang w:val="uk-UA"/>
        </w:rPr>
        <w:t xml:space="preserve"> </w:t>
      </w:r>
      <w:r w:rsidRPr="006902EC">
        <w:rPr>
          <w:rFonts w:ascii="Times New Roman" w:hAnsi="Times New Roman"/>
          <w:sz w:val="24"/>
          <w:szCs w:val="24"/>
          <w:lang w:val="en-US"/>
        </w:rPr>
        <w:t>Language</w:t>
      </w:r>
      <w:r w:rsidRPr="006902EC">
        <w:rPr>
          <w:rFonts w:ascii="Times New Roman" w:hAnsi="Times New Roman"/>
          <w:sz w:val="24"/>
          <w:szCs w:val="24"/>
          <w:lang w:val="uk-UA"/>
        </w:rPr>
        <w:t xml:space="preserve"> </w:t>
      </w:r>
      <w:r w:rsidRPr="006902EC">
        <w:rPr>
          <w:rFonts w:ascii="Times New Roman" w:hAnsi="Times New Roman"/>
          <w:sz w:val="24"/>
          <w:szCs w:val="24"/>
          <w:lang w:val="en-US"/>
        </w:rPr>
        <w:t>Assessment</w:t>
      </w:r>
      <w:r w:rsidRPr="006902EC">
        <w:rPr>
          <w:rFonts w:ascii="Times New Roman" w:hAnsi="Times New Roman"/>
          <w:sz w:val="24"/>
          <w:szCs w:val="24"/>
          <w:lang w:val="uk-UA"/>
        </w:rPr>
        <w:t xml:space="preserve"> (не нижче рівня В2  Загальноєвропейських рекомендацій з мовної освіти або аналогічного рівня); німецької мови, дійсним сертифікатом </w:t>
      </w:r>
      <w:proofErr w:type="spellStart"/>
      <w:r w:rsidRPr="006902EC">
        <w:rPr>
          <w:rFonts w:ascii="Times New Roman" w:hAnsi="Times New Roman"/>
          <w:sz w:val="24"/>
          <w:szCs w:val="24"/>
          <w:lang w:val="en-US"/>
        </w:rPr>
        <w:t>NestDaF</w:t>
      </w:r>
      <w:proofErr w:type="spellEnd"/>
      <w:r w:rsidRPr="006902EC">
        <w:rPr>
          <w:rFonts w:ascii="Times New Roman" w:hAnsi="Times New Roman"/>
          <w:sz w:val="24"/>
          <w:szCs w:val="24"/>
          <w:lang w:val="uk-UA"/>
        </w:rPr>
        <w:t xml:space="preserve"> (не нижче рівня </w:t>
      </w:r>
      <w:r w:rsidRPr="006902EC">
        <w:rPr>
          <w:rFonts w:ascii="Times New Roman" w:hAnsi="Times New Roman"/>
          <w:sz w:val="24"/>
          <w:szCs w:val="24"/>
          <w:lang w:val="uk-UA"/>
        </w:rPr>
        <w:lastRenderedPageBreak/>
        <w:t xml:space="preserve">В2 Загальноєвропейських рекомендацій з мовної освіти або аналогічного рівня); французької мови, дійсним сертифікатом тесту </w:t>
      </w:r>
      <w:r w:rsidRPr="006902EC">
        <w:rPr>
          <w:rFonts w:ascii="Times New Roman" w:hAnsi="Times New Roman"/>
          <w:sz w:val="24"/>
          <w:szCs w:val="24"/>
          <w:lang w:val="en-US"/>
        </w:rPr>
        <w:t>D</w:t>
      </w:r>
      <w:r w:rsidRPr="006902EC">
        <w:rPr>
          <w:rFonts w:ascii="Times New Roman" w:hAnsi="Times New Roman"/>
          <w:sz w:val="24"/>
          <w:szCs w:val="24"/>
          <w:lang w:val="uk-UA"/>
        </w:rPr>
        <w:t>Н</w:t>
      </w:r>
      <w:r w:rsidRPr="006902EC">
        <w:rPr>
          <w:rFonts w:ascii="Times New Roman" w:hAnsi="Times New Roman"/>
          <w:sz w:val="24"/>
          <w:szCs w:val="24"/>
          <w:lang w:val="en-US"/>
        </w:rPr>
        <w:t>EF</w:t>
      </w:r>
      <w:r w:rsidRPr="006902EC">
        <w:rPr>
          <w:rFonts w:ascii="Times New Roman" w:hAnsi="Times New Roman"/>
          <w:sz w:val="24"/>
          <w:szCs w:val="24"/>
          <w:lang w:val="uk-UA"/>
        </w:rPr>
        <w:t xml:space="preserve"> або </w:t>
      </w:r>
      <w:r w:rsidRPr="006902EC">
        <w:rPr>
          <w:rFonts w:ascii="Times New Roman" w:hAnsi="Times New Roman"/>
          <w:sz w:val="24"/>
          <w:szCs w:val="24"/>
          <w:lang w:val="en-US"/>
        </w:rPr>
        <w:t>DALF</w:t>
      </w:r>
      <w:r w:rsidRPr="006902EC">
        <w:rPr>
          <w:rFonts w:ascii="Times New Roman" w:hAnsi="Times New Roman"/>
          <w:sz w:val="24"/>
          <w:szCs w:val="24"/>
          <w:lang w:val="uk-UA"/>
        </w:rPr>
        <w:t xml:space="preserve"> (не нижче рівня В2 Загальноєвропейських рекомендацій з мовної освіти або аналогічного рівня), звільняються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Експертизу поданих вступниками міжнародних сертифікатів з іноземної мови проводить Приймальня комісія до початку вступних випробувань.</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4. Вступникам, які вступають до аспірантури з іншої галузі знань (спеціальності), ніж та, яка зазначена в їх дипломі магістра (спеціаліста), за рішенням Приймальної комісії можуть бути призначені </w:t>
      </w:r>
      <w:r w:rsidRPr="006902EC">
        <w:rPr>
          <w:rFonts w:ascii="Times New Roman" w:hAnsi="Times New Roman"/>
          <w:i/>
          <w:sz w:val="24"/>
          <w:szCs w:val="24"/>
          <w:lang w:val="uk-UA"/>
        </w:rPr>
        <w:t>додаткові вступні</w:t>
      </w:r>
      <w:r w:rsidRPr="006902EC">
        <w:rPr>
          <w:rFonts w:ascii="Times New Roman" w:hAnsi="Times New Roman"/>
          <w:sz w:val="24"/>
          <w:szCs w:val="24"/>
          <w:lang w:val="uk-UA"/>
        </w:rPr>
        <w:t xml:space="preserve"> випробування.</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Додаткові вступні випробування відбуваються після вступних іспитів з іноземної мови та спеціальності у формі співбесіди за спеціалізацією, і оцінюється за двобальною шкалою: «зараховано» або «не зараховано». У тому випадку, коли за додаткове вступне випробування вступник отримав оцінку «не зараховано», він позбавляється права брати участь у конкурсі. </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5. Особам, допущеним за рішенням Приймальної комісії до вступних іспитів в аспірантуру, надається відпустка для підготовки та складання іспитів згідно статті 15 Закону України « Про відпустки».</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6. Конкурсна оцінка (КО) особи, яка претендуватиме на зарахування до</w:t>
      </w:r>
    </w:p>
    <w:p w:rsidR="000725A1" w:rsidRPr="006902EC" w:rsidRDefault="000725A1" w:rsidP="000A4BFB">
      <w:pPr>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аспірантури, формуватиметься за формулою:</w:t>
      </w: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sz w:val="24"/>
          <w:szCs w:val="24"/>
          <w:lang w:val="uk-UA"/>
        </w:rPr>
      </w:pPr>
      <w:r w:rsidRPr="006902EC">
        <w:rPr>
          <w:rFonts w:ascii="Times New Roman" w:hAnsi="Times New Roman"/>
          <w:b/>
          <w:sz w:val="24"/>
          <w:szCs w:val="24"/>
          <w:lang w:val="uk-UA"/>
        </w:rPr>
        <w:t>КО = ВІС +ВІМ +ДБ</w:t>
      </w:r>
      <w:r w:rsidRPr="006902EC">
        <w:rPr>
          <w:rFonts w:ascii="Times New Roman" w:hAnsi="Times New Roman"/>
          <w:sz w:val="24"/>
          <w:szCs w:val="24"/>
          <w:lang w:val="uk-UA"/>
        </w:rPr>
        <w:t>, де:</w:t>
      </w:r>
    </w:p>
    <w:p w:rsidR="000725A1" w:rsidRPr="006902EC" w:rsidRDefault="000725A1" w:rsidP="000A4BFB">
      <w:pPr>
        <w:tabs>
          <w:tab w:val="left" w:pos="284"/>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b/>
          <w:bCs/>
          <w:sz w:val="24"/>
          <w:szCs w:val="24"/>
          <w:lang w:val="uk-UA"/>
        </w:rPr>
        <w:t xml:space="preserve">ВІС </w:t>
      </w:r>
      <w:r w:rsidRPr="006902EC">
        <w:rPr>
          <w:rFonts w:ascii="Times New Roman" w:hAnsi="Times New Roman"/>
          <w:sz w:val="24"/>
          <w:szCs w:val="24"/>
          <w:lang w:val="uk-UA"/>
        </w:rPr>
        <w:t>– результат вступного іспиту зі спеціальності (за 100 бальною шкалою),</w:t>
      </w:r>
    </w:p>
    <w:p w:rsidR="000725A1" w:rsidRPr="006902EC" w:rsidRDefault="000725A1" w:rsidP="000A4BFB">
      <w:pPr>
        <w:tabs>
          <w:tab w:val="left" w:pos="284"/>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b/>
          <w:bCs/>
          <w:sz w:val="24"/>
          <w:szCs w:val="24"/>
          <w:lang w:val="uk-UA"/>
        </w:rPr>
        <w:t xml:space="preserve">ВІМ </w:t>
      </w:r>
      <w:r w:rsidRPr="006902EC">
        <w:rPr>
          <w:rFonts w:ascii="Times New Roman" w:hAnsi="Times New Roman"/>
          <w:sz w:val="24"/>
          <w:szCs w:val="24"/>
          <w:lang w:val="uk-UA"/>
        </w:rPr>
        <w:t>– результат вступного іспиту з іноземної мови (за 100 бальною шкалою);</w:t>
      </w:r>
    </w:p>
    <w:p w:rsidR="000725A1" w:rsidRPr="006902EC" w:rsidRDefault="000725A1" w:rsidP="000A4BFB">
      <w:pPr>
        <w:tabs>
          <w:tab w:val="left" w:pos="284"/>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b/>
          <w:bCs/>
          <w:sz w:val="24"/>
          <w:szCs w:val="24"/>
          <w:lang w:val="uk-UA"/>
        </w:rPr>
        <w:t xml:space="preserve">ДБ </w:t>
      </w:r>
      <w:r w:rsidRPr="006902EC">
        <w:rPr>
          <w:rFonts w:ascii="Times New Roman" w:hAnsi="Times New Roman"/>
          <w:sz w:val="24"/>
          <w:szCs w:val="24"/>
          <w:lang w:val="uk-UA"/>
        </w:rPr>
        <w:t>– додаткові бали за наукові (навчальні) досягнення ( за наявності).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7. Додаткові бали за наукові та навчальні досягнення вступників до аспірантури нараховуються Приймальна комісія Інституту після проведення вступного іспиту зі спеціальності.</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b/>
          <w:bCs/>
          <w:sz w:val="24"/>
          <w:szCs w:val="24"/>
          <w:lang w:val="uk-UA"/>
        </w:rPr>
      </w:pPr>
      <w:r w:rsidRPr="006902EC">
        <w:rPr>
          <w:rFonts w:ascii="Times New Roman" w:hAnsi="Times New Roman"/>
          <w:sz w:val="24"/>
          <w:szCs w:val="24"/>
          <w:lang w:val="uk-UA"/>
        </w:rPr>
        <w:t xml:space="preserve"> Порядок нарахування додаткових балів за навчальні/наукові досягнення для вступників до аспірантури, подано </w:t>
      </w:r>
      <w:r w:rsidRPr="006902EC">
        <w:rPr>
          <w:rFonts w:ascii="Times New Roman" w:hAnsi="Times New Roman"/>
          <w:b/>
          <w:bCs/>
          <w:sz w:val="24"/>
          <w:szCs w:val="24"/>
          <w:lang w:val="uk-UA"/>
        </w:rPr>
        <w:t>у Додатку 2.</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8. Зарахування на загальних підставах відбувається за сумою балів, отриманих за вступні іспити та додаткові бали, нараховані за навчальні та наукові досягнення.</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9. Вступники до аспірантури, які не пройшли за конкурсом, набравши </w:t>
      </w:r>
      <w:proofErr w:type="spellStart"/>
      <w:r w:rsidRPr="006902EC">
        <w:rPr>
          <w:rFonts w:ascii="Times New Roman" w:hAnsi="Times New Roman"/>
          <w:sz w:val="24"/>
          <w:szCs w:val="24"/>
          <w:lang w:val="uk-UA"/>
        </w:rPr>
        <w:t>напівпрохідний</w:t>
      </w:r>
      <w:proofErr w:type="spellEnd"/>
      <w:r w:rsidRPr="006902EC">
        <w:rPr>
          <w:rFonts w:ascii="Times New Roman" w:hAnsi="Times New Roman"/>
          <w:sz w:val="24"/>
          <w:szCs w:val="24"/>
          <w:lang w:val="uk-UA"/>
        </w:rPr>
        <w:t xml:space="preserve"> бал, можуть бути рекомендовані до зарахування в аспірантуру в межах ліцензованих обсягів для освоєння </w:t>
      </w:r>
      <w:proofErr w:type="spellStart"/>
      <w:r w:rsidRPr="006902EC">
        <w:rPr>
          <w:rFonts w:ascii="Times New Roman" w:hAnsi="Times New Roman"/>
          <w:sz w:val="24"/>
          <w:szCs w:val="24"/>
          <w:lang w:val="uk-UA"/>
        </w:rPr>
        <w:t>освітньо-наукової</w:t>
      </w:r>
      <w:proofErr w:type="spellEnd"/>
      <w:r w:rsidRPr="006902EC">
        <w:rPr>
          <w:rFonts w:ascii="Times New Roman" w:hAnsi="Times New Roman"/>
          <w:sz w:val="24"/>
          <w:szCs w:val="24"/>
          <w:lang w:val="uk-UA"/>
        </w:rPr>
        <w:t xml:space="preserve"> програми підготовки докторів філософії за кошти фізичних (юридичних) осіб. Роботи вступників, виконані ними на вступних іспитах, фахових випробуваннях, співбесідах, які не прийняті на навчання, зберігаються не менше одного року, потім знищуються, про що складається акт.</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10. Особи, які без поважних причин не з’явились на вступні випробування у визначений розкладом час; особи, знання яких було оцінено балами нижче встановленого Правилами прийому мінімального рівня;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дозволяється.</w:t>
      </w: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6902EC">
        <w:rPr>
          <w:rFonts w:ascii="Times New Roman" w:hAnsi="Times New Roman"/>
          <w:b/>
          <w:bCs/>
          <w:sz w:val="24"/>
          <w:szCs w:val="24"/>
          <w:lang w:val="uk-UA"/>
        </w:rPr>
        <w:t>5. Право на першочергове зарахування</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1. У разі одержання однакової кількості балів переважне право при зарахуванні до аспірантури матимуть вступники:</w:t>
      </w:r>
    </w:p>
    <w:p w:rsidR="000725A1" w:rsidRPr="006902EC" w:rsidRDefault="000725A1" w:rsidP="000A4BFB">
      <w:pPr>
        <w:pStyle w:val="1"/>
        <w:numPr>
          <w:ilvl w:val="0"/>
          <w:numId w:val="1"/>
        </w:numPr>
        <w:tabs>
          <w:tab w:val="left" w:pos="567"/>
        </w:tabs>
        <w:autoSpaceDE w:val="0"/>
        <w:autoSpaceDN w:val="0"/>
        <w:adjustRightInd w:val="0"/>
        <w:spacing w:after="0" w:line="240" w:lineRule="auto"/>
        <w:ind w:left="0"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 які мають наукові публікації, брали участь в конференціях;</w:t>
      </w:r>
    </w:p>
    <w:p w:rsidR="000725A1" w:rsidRPr="006902EC" w:rsidRDefault="000725A1" w:rsidP="000A4BFB">
      <w:pPr>
        <w:pStyle w:val="1"/>
        <w:numPr>
          <w:ilvl w:val="0"/>
          <w:numId w:val="1"/>
        </w:numPr>
        <w:tabs>
          <w:tab w:val="left" w:pos="567"/>
        </w:tabs>
        <w:autoSpaceDE w:val="0"/>
        <w:autoSpaceDN w:val="0"/>
        <w:adjustRightInd w:val="0"/>
        <w:spacing w:after="0" w:line="240" w:lineRule="auto"/>
        <w:ind w:left="0"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 які успішно закінчили магістратуру, отримавши диплом магістра з відзнакою;</w:t>
      </w:r>
    </w:p>
    <w:p w:rsidR="000725A1" w:rsidRPr="006902EC" w:rsidRDefault="000725A1" w:rsidP="000A4BFB">
      <w:pPr>
        <w:pStyle w:val="1"/>
        <w:numPr>
          <w:ilvl w:val="0"/>
          <w:numId w:val="1"/>
        </w:numPr>
        <w:tabs>
          <w:tab w:val="left" w:pos="567"/>
        </w:tabs>
        <w:autoSpaceDE w:val="0"/>
        <w:autoSpaceDN w:val="0"/>
        <w:adjustRightInd w:val="0"/>
        <w:spacing w:after="0" w:line="240" w:lineRule="auto"/>
        <w:ind w:left="0"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 рекомендовані до вступу в аспірантуру Вченою радою вищого навчального закладу (факультету, інституту), наукової установи та мають цільове направлення;</w:t>
      </w:r>
    </w:p>
    <w:p w:rsidR="000725A1" w:rsidRPr="006902EC" w:rsidRDefault="000725A1" w:rsidP="000A4BFB">
      <w:pPr>
        <w:pStyle w:val="1"/>
        <w:numPr>
          <w:ilvl w:val="0"/>
          <w:numId w:val="1"/>
        </w:numPr>
        <w:tabs>
          <w:tab w:val="left" w:pos="567"/>
        </w:tabs>
        <w:autoSpaceDE w:val="0"/>
        <w:autoSpaceDN w:val="0"/>
        <w:adjustRightInd w:val="0"/>
        <w:spacing w:after="0" w:line="240" w:lineRule="auto"/>
        <w:ind w:left="0" w:right="139" w:firstLine="567"/>
        <w:jc w:val="both"/>
        <w:rPr>
          <w:rFonts w:ascii="Times New Roman" w:hAnsi="Times New Roman"/>
          <w:sz w:val="24"/>
          <w:szCs w:val="24"/>
          <w:lang w:val="uk-UA"/>
        </w:rPr>
      </w:pPr>
      <w:r w:rsidRPr="006902EC">
        <w:rPr>
          <w:rFonts w:ascii="Times New Roman" w:hAnsi="Times New Roman"/>
          <w:sz w:val="24"/>
          <w:szCs w:val="24"/>
          <w:lang w:val="uk-UA"/>
        </w:rPr>
        <w:t xml:space="preserve"> мають міжнародний сертифікат з іноземної мови.</w:t>
      </w:r>
    </w:p>
    <w:p w:rsidR="000725A1" w:rsidRPr="006902EC" w:rsidRDefault="000725A1" w:rsidP="000A4BFB">
      <w:pPr>
        <w:pStyle w:val="1"/>
        <w:numPr>
          <w:ilvl w:val="0"/>
          <w:numId w:val="1"/>
        </w:numPr>
        <w:tabs>
          <w:tab w:val="left" w:pos="567"/>
        </w:tabs>
        <w:autoSpaceDE w:val="0"/>
        <w:autoSpaceDN w:val="0"/>
        <w:adjustRightInd w:val="0"/>
        <w:spacing w:after="0" w:line="240" w:lineRule="auto"/>
        <w:ind w:left="0" w:right="139" w:firstLine="567"/>
        <w:jc w:val="both"/>
        <w:rPr>
          <w:rFonts w:ascii="Times New Roman" w:hAnsi="Times New Roman"/>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center"/>
        <w:rPr>
          <w:rFonts w:ascii="Times New Roman" w:hAnsi="Times New Roman"/>
          <w:b/>
          <w:bCs/>
          <w:sz w:val="24"/>
          <w:szCs w:val="24"/>
          <w:lang w:val="uk-UA"/>
        </w:rPr>
      </w:pPr>
      <w:r w:rsidRPr="006902EC">
        <w:rPr>
          <w:rFonts w:ascii="Times New Roman" w:hAnsi="Times New Roman"/>
          <w:b/>
          <w:bCs/>
          <w:sz w:val="24"/>
          <w:szCs w:val="24"/>
          <w:lang w:val="uk-UA"/>
        </w:rPr>
        <w:t>6. Зарахування на навчання</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Рейтинговий список вступників до аспірантури ННЦ «Інститут землеробства НААН», які рекомендуються до зарахування, впорядковується за конкурсним балом від більшого до меншого.</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lastRenderedPageBreak/>
        <w:t>Наказ про зарахування на навчання для здобуття ступеня доктора філософії видається директором Інституту на підставі рішення Приймальної комісії та листа-погодження з Президією НААН.</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sz w:val="24"/>
          <w:szCs w:val="24"/>
          <w:lang w:val="uk-UA"/>
        </w:rPr>
        <w:t>Особи, які зараховані на навчання до аспірантури Інституту укладають договір, який вступає в силу з дня зарахування.</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r w:rsidRPr="006902EC">
        <w:rPr>
          <w:rFonts w:ascii="Times New Roman" w:hAnsi="Times New Roman"/>
          <w:b/>
          <w:sz w:val="24"/>
          <w:szCs w:val="24"/>
          <w:lang w:val="uk-UA"/>
        </w:rPr>
        <w:t xml:space="preserve">За довідками звертатись: </w:t>
      </w:r>
      <w:proofErr w:type="spellStart"/>
      <w:r w:rsidRPr="006902EC">
        <w:rPr>
          <w:rFonts w:ascii="Times New Roman" w:hAnsi="Times New Roman"/>
          <w:sz w:val="24"/>
          <w:szCs w:val="24"/>
          <w:lang w:val="uk-UA"/>
        </w:rPr>
        <w:t>Личук</w:t>
      </w:r>
      <w:proofErr w:type="spellEnd"/>
      <w:r w:rsidRPr="006902EC">
        <w:rPr>
          <w:rFonts w:ascii="Times New Roman" w:hAnsi="Times New Roman"/>
          <w:sz w:val="24"/>
          <w:szCs w:val="24"/>
          <w:lang w:val="uk-UA"/>
        </w:rPr>
        <w:t xml:space="preserve"> Ганна Іванівна, тел. (044) 526-15-66, </w:t>
      </w:r>
    </w:p>
    <w:p w:rsidR="000725A1" w:rsidRPr="006902EC" w:rsidRDefault="000725A1" w:rsidP="000A4BFB">
      <w:pPr>
        <w:tabs>
          <w:tab w:val="left" w:pos="567"/>
        </w:tabs>
        <w:autoSpaceDE w:val="0"/>
        <w:autoSpaceDN w:val="0"/>
        <w:adjustRightInd w:val="0"/>
        <w:spacing w:after="0" w:line="240" w:lineRule="auto"/>
        <w:ind w:right="139" w:firstLine="567"/>
        <w:jc w:val="both"/>
        <w:rPr>
          <w:rFonts w:ascii="Times New Roman" w:hAnsi="Times New Roman"/>
          <w:sz w:val="24"/>
          <w:szCs w:val="24"/>
          <w:lang w:val="uk-UA"/>
        </w:rPr>
      </w:pPr>
      <w:proofErr w:type="spellStart"/>
      <w:r w:rsidRPr="006902EC">
        <w:rPr>
          <w:rFonts w:ascii="Times New Roman" w:hAnsi="Times New Roman"/>
          <w:sz w:val="24"/>
          <w:szCs w:val="24"/>
          <w:lang w:val="uk-UA"/>
        </w:rPr>
        <w:t>моб.т</w:t>
      </w:r>
      <w:proofErr w:type="spellEnd"/>
      <w:r w:rsidRPr="006902EC">
        <w:rPr>
          <w:rFonts w:ascii="Times New Roman" w:hAnsi="Times New Roman"/>
          <w:sz w:val="24"/>
          <w:szCs w:val="24"/>
          <w:lang w:val="uk-UA"/>
        </w:rPr>
        <w:t xml:space="preserve">. 0984164575,  </w:t>
      </w:r>
      <w:r w:rsidRPr="006902EC">
        <w:rPr>
          <w:rFonts w:ascii="Times New Roman" w:hAnsi="Times New Roman"/>
          <w:sz w:val="24"/>
          <w:szCs w:val="24"/>
          <w:lang w:val="en-US"/>
        </w:rPr>
        <w:t>E</w:t>
      </w:r>
      <w:r w:rsidRPr="006902EC">
        <w:rPr>
          <w:rFonts w:ascii="Times New Roman" w:hAnsi="Times New Roman"/>
          <w:sz w:val="24"/>
          <w:szCs w:val="24"/>
          <w:lang w:val="uk-UA"/>
        </w:rPr>
        <w:t>-</w:t>
      </w:r>
      <w:r w:rsidRPr="006902EC">
        <w:rPr>
          <w:rFonts w:ascii="Times New Roman" w:hAnsi="Times New Roman"/>
          <w:sz w:val="24"/>
          <w:szCs w:val="24"/>
          <w:lang w:val="en-US"/>
        </w:rPr>
        <w:t>mail</w:t>
      </w:r>
      <w:r w:rsidRPr="006902EC">
        <w:rPr>
          <w:rFonts w:ascii="Times New Roman" w:hAnsi="Times New Roman"/>
          <w:sz w:val="24"/>
          <w:szCs w:val="24"/>
          <w:lang w:val="uk-UA"/>
        </w:rPr>
        <w:t xml:space="preserve">: </w:t>
      </w:r>
      <w:r w:rsidRPr="006902EC">
        <w:rPr>
          <w:rFonts w:ascii="Times New Roman" w:hAnsi="Times New Roman"/>
          <w:sz w:val="24"/>
          <w:szCs w:val="24"/>
          <w:lang w:val="en-US"/>
        </w:rPr>
        <w:t>aspirant</w:t>
      </w:r>
      <w:r w:rsidRPr="006902EC">
        <w:rPr>
          <w:rFonts w:ascii="Times New Roman" w:hAnsi="Times New Roman"/>
          <w:sz w:val="24"/>
          <w:szCs w:val="24"/>
          <w:lang w:val="uk-UA"/>
        </w:rPr>
        <w:t>.</w:t>
      </w:r>
      <w:proofErr w:type="spellStart"/>
      <w:r w:rsidRPr="006902EC">
        <w:rPr>
          <w:rFonts w:ascii="Times New Roman" w:hAnsi="Times New Roman"/>
          <w:sz w:val="24"/>
          <w:szCs w:val="24"/>
          <w:lang w:val="en-US"/>
        </w:rPr>
        <w:t>nnciz</w:t>
      </w:r>
      <w:proofErr w:type="spellEnd"/>
      <w:r w:rsidRPr="006902EC">
        <w:rPr>
          <w:rFonts w:ascii="Times New Roman" w:hAnsi="Times New Roman"/>
          <w:sz w:val="24"/>
          <w:szCs w:val="24"/>
          <w:lang w:val="uk-UA"/>
        </w:rPr>
        <w:t>@</w:t>
      </w:r>
      <w:proofErr w:type="spellStart"/>
      <w:r w:rsidRPr="006902EC">
        <w:rPr>
          <w:rFonts w:ascii="Times New Roman" w:hAnsi="Times New Roman"/>
          <w:sz w:val="24"/>
          <w:szCs w:val="24"/>
          <w:lang w:val="en-US"/>
        </w:rPr>
        <w:t>gmail</w:t>
      </w:r>
      <w:proofErr w:type="spellEnd"/>
      <w:r w:rsidRPr="006902EC">
        <w:rPr>
          <w:rFonts w:ascii="Times New Roman" w:hAnsi="Times New Roman"/>
          <w:sz w:val="24"/>
          <w:szCs w:val="24"/>
          <w:lang w:val="uk-UA"/>
        </w:rPr>
        <w:t>.</w:t>
      </w:r>
      <w:r w:rsidRPr="006902EC">
        <w:rPr>
          <w:rFonts w:ascii="Times New Roman" w:hAnsi="Times New Roman"/>
          <w:sz w:val="24"/>
          <w:szCs w:val="24"/>
          <w:lang w:val="en-US"/>
        </w:rPr>
        <w:t>com</w:t>
      </w:r>
    </w:p>
    <w:p w:rsidR="000725A1" w:rsidRPr="006902EC" w:rsidRDefault="000725A1" w:rsidP="000A4BFB">
      <w:pPr>
        <w:autoSpaceDE w:val="0"/>
        <w:autoSpaceDN w:val="0"/>
        <w:adjustRightInd w:val="0"/>
        <w:spacing w:after="0" w:line="240" w:lineRule="auto"/>
        <w:ind w:right="139" w:firstLine="567"/>
        <w:jc w:val="right"/>
        <w:rPr>
          <w:rFonts w:ascii="Times New Roman" w:hAnsi="Times New Roman"/>
          <w:b/>
          <w:bCs/>
          <w:sz w:val="24"/>
          <w:szCs w:val="24"/>
          <w:lang w:val="uk-UA"/>
        </w:rPr>
      </w:pPr>
    </w:p>
    <w:p w:rsidR="000725A1" w:rsidRDefault="000725A1" w:rsidP="000A4BFB">
      <w:pPr>
        <w:autoSpaceDE w:val="0"/>
        <w:autoSpaceDN w:val="0"/>
        <w:adjustRightInd w:val="0"/>
        <w:spacing w:after="0" w:line="240" w:lineRule="auto"/>
        <w:ind w:right="139" w:firstLine="567"/>
        <w:jc w:val="right"/>
        <w:rPr>
          <w:rFonts w:ascii="Times New Roman" w:hAnsi="Times New Roman"/>
          <w:bCs/>
          <w:sz w:val="24"/>
          <w:szCs w:val="24"/>
          <w:lang w:val="uk-UA"/>
        </w:rPr>
      </w:pPr>
    </w:p>
    <w:p w:rsidR="00652E02" w:rsidRPr="006902EC" w:rsidRDefault="00652E02" w:rsidP="000A4BFB">
      <w:pPr>
        <w:autoSpaceDE w:val="0"/>
        <w:autoSpaceDN w:val="0"/>
        <w:adjustRightInd w:val="0"/>
        <w:spacing w:after="0" w:line="240" w:lineRule="auto"/>
        <w:ind w:right="139" w:firstLine="567"/>
        <w:jc w:val="right"/>
        <w:rPr>
          <w:rFonts w:ascii="Times New Roman" w:hAnsi="Times New Roman"/>
          <w:bCs/>
          <w:sz w:val="24"/>
          <w:szCs w:val="24"/>
          <w:lang w:val="uk-UA"/>
        </w:rPr>
      </w:pPr>
    </w:p>
    <w:p w:rsidR="000725A1" w:rsidRPr="006902EC" w:rsidRDefault="000725A1" w:rsidP="000A4BFB">
      <w:pPr>
        <w:autoSpaceDE w:val="0"/>
        <w:autoSpaceDN w:val="0"/>
        <w:adjustRightInd w:val="0"/>
        <w:spacing w:after="0" w:line="240" w:lineRule="auto"/>
        <w:ind w:right="139" w:firstLine="567"/>
        <w:jc w:val="right"/>
        <w:rPr>
          <w:rFonts w:ascii="Times New Roman" w:hAnsi="Times New Roman"/>
          <w:bCs/>
          <w:sz w:val="24"/>
          <w:szCs w:val="24"/>
          <w:lang w:val="uk-UA"/>
        </w:rPr>
      </w:pPr>
      <w:r w:rsidRPr="006902EC">
        <w:rPr>
          <w:rFonts w:ascii="Times New Roman" w:hAnsi="Times New Roman"/>
          <w:bCs/>
          <w:sz w:val="24"/>
          <w:szCs w:val="24"/>
          <w:lang w:val="uk-UA"/>
        </w:rPr>
        <w:t>Додаток 1.</w:t>
      </w:r>
    </w:p>
    <w:p w:rsidR="000725A1" w:rsidRDefault="000725A1" w:rsidP="000A4BFB">
      <w:pPr>
        <w:autoSpaceDE w:val="0"/>
        <w:autoSpaceDN w:val="0"/>
        <w:adjustRightInd w:val="0"/>
        <w:spacing w:after="0" w:line="240" w:lineRule="auto"/>
        <w:ind w:right="139" w:firstLine="567"/>
        <w:jc w:val="right"/>
        <w:rPr>
          <w:rFonts w:ascii="Times New Roman" w:hAnsi="Times New Roman"/>
          <w:bCs/>
          <w:sz w:val="24"/>
          <w:szCs w:val="24"/>
          <w:lang w:val="uk-UA"/>
        </w:rPr>
      </w:pPr>
    </w:p>
    <w:p w:rsidR="00652E02" w:rsidRDefault="00652E02" w:rsidP="00652E02">
      <w:pPr>
        <w:autoSpaceDE w:val="0"/>
        <w:autoSpaceDN w:val="0"/>
        <w:adjustRightInd w:val="0"/>
        <w:spacing w:after="0" w:line="240" w:lineRule="auto"/>
        <w:ind w:right="139" w:firstLine="567"/>
        <w:jc w:val="center"/>
        <w:rPr>
          <w:rFonts w:ascii="Times New Roman" w:hAnsi="Times New Roman"/>
          <w:bCs/>
          <w:sz w:val="24"/>
          <w:szCs w:val="24"/>
          <w:lang w:val="uk-UA"/>
        </w:rPr>
      </w:pPr>
      <w:r w:rsidRPr="006902EC">
        <w:rPr>
          <w:rFonts w:ascii="Times New Roman" w:hAnsi="Times New Roman"/>
          <w:bCs/>
          <w:sz w:val="24"/>
          <w:szCs w:val="24"/>
          <w:lang w:val="uk-UA"/>
        </w:rPr>
        <w:t xml:space="preserve">Перелік галузей знань та спеціальностей, за якими оголошується прийом на навчання в аспірантурі ННЦ « Інститут землеробства НААН»  для здобуття наукового ступеня доктора </w:t>
      </w:r>
    </w:p>
    <w:p w:rsidR="00652E02" w:rsidRDefault="00652E02" w:rsidP="00652E02">
      <w:pPr>
        <w:autoSpaceDE w:val="0"/>
        <w:autoSpaceDN w:val="0"/>
        <w:adjustRightInd w:val="0"/>
        <w:spacing w:after="0" w:line="240" w:lineRule="auto"/>
        <w:ind w:right="139" w:firstLine="567"/>
        <w:jc w:val="center"/>
        <w:rPr>
          <w:rFonts w:ascii="Times New Roman" w:hAnsi="Times New Roman"/>
          <w:bCs/>
          <w:sz w:val="24"/>
          <w:szCs w:val="24"/>
          <w:lang w:val="uk-UA"/>
        </w:rPr>
      </w:pPr>
      <w:r w:rsidRPr="006902EC">
        <w:rPr>
          <w:rFonts w:ascii="Times New Roman" w:hAnsi="Times New Roman"/>
          <w:bCs/>
          <w:sz w:val="24"/>
          <w:szCs w:val="24"/>
          <w:lang w:val="uk-UA"/>
        </w:rPr>
        <w:t>філософії у 20</w:t>
      </w:r>
      <w:r>
        <w:rPr>
          <w:rFonts w:ascii="Times New Roman" w:hAnsi="Times New Roman"/>
          <w:bCs/>
          <w:sz w:val="24"/>
          <w:szCs w:val="24"/>
          <w:lang w:val="uk-UA"/>
        </w:rPr>
        <w:t>20</w:t>
      </w:r>
      <w:r w:rsidRPr="006902EC">
        <w:rPr>
          <w:rFonts w:ascii="Times New Roman" w:hAnsi="Times New Roman"/>
          <w:bCs/>
          <w:sz w:val="24"/>
          <w:szCs w:val="24"/>
          <w:lang w:val="uk-UA"/>
        </w:rPr>
        <w:t xml:space="preserve"> році</w:t>
      </w:r>
    </w:p>
    <w:tbl>
      <w:tblPr>
        <w:tblStyle w:val="a4"/>
        <w:tblW w:w="10031" w:type="dxa"/>
        <w:tblLayout w:type="fixed"/>
        <w:tblLook w:val="04A0" w:firstRow="1" w:lastRow="0" w:firstColumn="1" w:lastColumn="0" w:noHBand="0" w:noVBand="1"/>
      </w:tblPr>
      <w:tblGrid>
        <w:gridCol w:w="2235"/>
        <w:gridCol w:w="992"/>
        <w:gridCol w:w="1984"/>
        <w:gridCol w:w="851"/>
        <w:gridCol w:w="2268"/>
        <w:gridCol w:w="1701"/>
      </w:tblGrid>
      <w:tr w:rsidR="00652E02" w:rsidRPr="00D150CB" w:rsidTr="00DD4092">
        <w:tc>
          <w:tcPr>
            <w:tcW w:w="2235" w:type="dxa"/>
            <w:vMerge w:val="restart"/>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Наукова установа/адреса</w:t>
            </w:r>
          </w:p>
        </w:tc>
        <w:tc>
          <w:tcPr>
            <w:tcW w:w="2976" w:type="dxa"/>
            <w:gridSpan w:val="2"/>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Галузь знань</w:t>
            </w:r>
          </w:p>
        </w:tc>
        <w:tc>
          <w:tcPr>
            <w:tcW w:w="3119" w:type="dxa"/>
            <w:gridSpan w:val="2"/>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Спеціальність</w:t>
            </w:r>
          </w:p>
        </w:tc>
        <w:tc>
          <w:tcPr>
            <w:tcW w:w="1701" w:type="dxa"/>
            <w:vMerge w:val="restart"/>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 xml:space="preserve">Ліцензійний обсяг, </w:t>
            </w: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осіб (денна/вечірня)</w:t>
            </w:r>
          </w:p>
        </w:tc>
      </w:tr>
      <w:tr w:rsidR="00652E02" w:rsidRPr="00D150CB" w:rsidTr="00DD4092">
        <w:tc>
          <w:tcPr>
            <w:tcW w:w="2235" w:type="dxa"/>
            <w:vMerge/>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tc>
        <w:tc>
          <w:tcPr>
            <w:tcW w:w="992"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шифр</w:t>
            </w:r>
          </w:p>
        </w:tc>
        <w:tc>
          <w:tcPr>
            <w:tcW w:w="1984"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назва</w:t>
            </w:r>
          </w:p>
        </w:tc>
        <w:tc>
          <w:tcPr>
            <w:tcW w:w="851"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код</w:t>
            </w:r>
          </w:p>
        </w:tc>
        <w:tc>
          <w:tcPr>
            <w:tcW w:w="2268" w:type="dxa"/>
          </w:tcPr>
          <w:p w:rsidR="00652E02" w:rsidRPr="00D150CB" w:rsidRDefault="00652E02" w:rsidP="00DD4092">
            <w:pPr>
              <w:tabs>
                <w:tab w:val="left" w:pos="34"/>
                <w:tab w:val="left" w:pos="6129"/>
              </w:tabs>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назва</w:t>
            </w:r>
          </w:p>
        </w:tc>
        <w:tc>
          <w:tcPr>
            <w:tcW w:w="1701" w:type="dxa"/>
            <w:vMerge/>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tc>
      </w:tr>
      <w:tr w:rsidR="00652E02" w:rsidRPr="00D150CB" w:rsidTr="00DD4092">
        <w:trPr>
          <w:trHeight w:val="4304"/>
        </w:trPr>
        <w:tc>
          <w:tcPr>
            <w:tcW w:w="2235"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Національний науковий центр</w:t>
            </w:r>
          </w:p>
          <w:p w:rsidR="00652E02" w:rsidRPr="00D150CB" w:rsidRDefault="00652E02" w:rsidP="00DD4092">
            <w:pPr>
              <w:autoSpaceDE w:val="0"/>
              <w:autoSpaceDN w:val="0"/>
              <w:adjustRightInd w:val="0"/>
              <w:ind w:hanging="110"/>
              <w:jc w:val="center"/>
              <w:rPr>
                <w:rFonts w:ascii="Times New Roman" w:hAnsi="Times New Roman"/>
                <w:bCs/>
                <w:sz w:val="24"/>
                <w:szCs w:val="24"/>
                <w:lang w:val="uk-UA"/>
              </w:rPr>
            </w:pPr>
            <w:r w:rsidRPr="00D150CB">
              <w:rPr>
                <w:rFonts w:ascii="Times New Roman" w:hAnsi="Times New Roman"/>
                <w:bCs/>
                <w:sz w:val="24"/>
                <w:szCs w:val="24"/>
                <w:lang w:val="uk-UA"/>
              </w:rPr>
              <w:t>«Інститут землеробства НААН»</w:t>
            </w: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Київська обл.,</w:t>
            </w: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Києво-Святошинський район,</w:t>
            </w:r>
          </w:p>
          <w:p w:rsidR="00652E02" w:rsidRPr="00D150CB" w:rsidRDefault="00652E02" w:rsidP="00DD4092">
            <w:pPr>
              <w:autoSpaceDE w:val="0"/>
              <w:autoSpaceDN w:val="0"/>
              <w:adjustRightInd w:val="0"/>
              <w:ind w:left="-120" w:right="34"/>
              <w:jc w:val="center"/>
              <w:rPr>
                <w:rFonts w:ascii="Times New Roman" w:hAnsi="Times New Roman"/>
                <w:bCs/>
                <w:sz w:val="24"/>
                <w:szCs w:val="24"/>
                <w:lang w:val="uk-UA"/>
              </w:rPr>
            </w:pPr>
            <w:r w:rsidRPr="00D150CB">
              <w:rPr>
                <w:rFonts w:ascii="Times New Roman" w:hAnsi="Times New Roman"/>
                <w:bCs/>
                <w:sz w:val="24"/>
                <w:szCs w:val="24"/>
                <w:lang w:val="uk-UA"/>
              </w:rPr>
              <w:t xml:space="preserve"> </w:t>
            </w:r>
            <w:proofErr w:type="spellStart"/>
            <w:r w:rsidRPr="00D150CB">
              <w:rPr>
                <w:rFonts w:ascii="Times New Roman" w:hAnsi="Times New Roman"/>
                <w:bCs/>
                <w:sz w:val="24"/>
                <w:szCs w:val="24"/>
                <w:lang w:val="uk-UA"/>
              </w:rPr>
              <w:t>смт</w:t>
            </w:r>
            <w:proofErr w:type="spellEnd"/>
            <w:r w:rsidRPr="00D150CB">
              <w:rPr>
                <w:rFonts w:ascii="Times New Roman" w:hAnsi="Times New Roman"/>
                <w:bCs/>
                <w:sz w:val="24"/>
                <w:szCs w:val="24"/>
                <w:lang w:val="uk-UA"/>
              </w:rPr>
              <w:t xml:space="preserve">. Чабани, вул. </w:t>
            </w:r>
            <w:r>
              <w:rPr>
                <w:rFonts w:ascii="Times New Roman" w:hAnsi="Times New Roman"/>
                <w:bCs/>
                <w:sz w:val="24"/>
                <w:szCs w:val="24"/>
                <w:lang w:val="uk-UA"/>
              </w:rPr>
              <w:t xml:space="preserve"> </w:t>
            </w:r>
            <w:r w:rsidRPr="00D150CB">
              <w:rPr>
                <w:rFonts w:ascii="Times New Roman" w:hAnsi="Times New Roman"/>
                <w:bCs/>
                <w:sz w:val="24"/>
                <w:szCs w:val="24"/>
                <w:lang w:val="uk-UA"/>
              </w:rPr>
              <w:t>Машинобудівників, 2 б,</w:t>
            </w:r>
          </w:p>
          <w:p w:rsidR="00652E02" w:rsidRPr="00D150CB" w:rsidRDefault="00652E02" w:rsidP="00DD4092">
            <w:pPr>
              <w:autoSpaceDE w:val="0"/>
              <w:autoSpaceDN w:val="0"/>
              <w:adjustRightInd w:val="0"/>
              <w:jc w:val="center"/>
              <w:rPr>
                <w:rFonts w:ascii="Times New Roman" w:hAnsi="Times New Roman"/>
                <w:bCs/>
                <w:sz w:val="24"/>
                <w:szCs w:val="24"/>
                <w:lang w:val="uk-UA"/>
              </w:rPr>
            </w:pPr>
            <w:r w:rsidRPr="00D150CB">
              <w:rPr>
                <w:rFonts w:ascii="Times New Roman" w:hAnsi="Times New Roman"/>
                <w:bCs/>
                <w:sz w:val="24"/>
                <w:szCs w:val="24"/>
                <w:lang w:val="uk-UA"/>
              </w:rPr>
              <w:t>тел</w:t>
            </w:r>
            <w:r w:rsidRPr="00E628A8">
              <w:rPr>
                <w:rFonts w:ascii="Times New Roman" w:hAnsi="Times New Roman"/>
                <w:bCs/>
                <w:lang w:val="uk-UA"/>
              </w:rPr>
              <w:t>.: ( 044) 526 15 66</w:t>
            </w:r>
          </w:p>
        </w:tc>
        <w:tc>
          <w:tcPr>
            <w:tcW w:w="992"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20</w:t>
            </w:r>
          </w:p>
        </w:tc>
        <w:tc>
          <w:tcPr>
            <w:tcW w:w="1984"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 xml:space="preserve">Аграрні науки </w:t>
            </w: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та</w:t>
            </w: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продовольство</w:t>
            </w:r>
          </w:p>
        </w:tc>
        <w:tc>
          <w:tcPr>
            <w:tcW w:w="851"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201</w:t>
            </w:r>
          </w:p>
        </w:tc>
        <w:tc>
          <w:tcPr>
            <w:tcW w:w="2268"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Агрономія,</w:t>
            </w:r>
          </w:p>
          <w:p w:rsidR="00652E02" w:rsidRPr="00D150CB" w:rsidRDefault="00652E02" w:rsidP="00DD4092">
            <w:pPr>
              <w:autoSpaceDE w:val="0"/>
              <w:autoSpaceDN w:val="0"/>
              <w:adjustRightInd w:val="0"/>
              <w:ind w:right="139" w:hanging="90"/>
              <w:jc w:val="center"/>
              <w:rPr>
                <w:rFonts w:ascii="Times New Roman" w:hAnsi="Times New Roman"/>
                <w:bCs/>
                <w:i/>
                <w:sz w:val="24"/>
                <w:szCs w:val="24"/>
                <w:lang w:val="uk-UA"/>
              </w:rPr>
            </w:pPr>
            <w:r w:rsidRPr="00D150CB">
              <w:rPr>
                <w:rFonts w:ascii="Times New Roman" w:hAnsi="Times New Roman"/>
                <w:bCs/>
                <w:i/>
                <w:sz w:val="24"/>
                <w:szCs w:val="24"/>
                <w:lang w:val="uk-UA"/>
              </w:rPr>
              <w:t>спеціалізації:</w:t>
            </w:r>
          </w:p>
          <w:p w:rsidR="00652E02" w:rsidRPr="00D150CB" w:rsidRDefault="00652E02" w:rsidP="00DD4092">
            <w:pPr>
              <w:pStyle w:val="a3"/>
              <w:numPr>
                <w:ilvl w:val="0"/>
                <w:numId w:val="1"/>
              </w:numPr>
              <w:tabs>
                <w:tab w:val="left" w:pos="0"/>
                <w:tab w:val="left" w:pos="9900"/>
              </w:tabs>
              <w:autoSpaceDE w:val="0"/>
              <w:autoSpaceDN w:val="0"/>
              <w:adjustRightInd w:val="0"/>
              <w:ind w:left="0" w:hanging="90"/>
              <w:jc w:val="center"/>
              <w:rPr>
                <w:rFonts w:ascii="Times New Roman" w:hAnsi="Times New Roman"/>
                <w:sz w:val="24"/>
                <w:szCs w:val="24"/>
                <w:lang w:val="uk-UA"/>
              </w:rPr>
            </w:pPr>
            <w:r w:rsidRPr="00D150CB">
              <w:rPr>
                <w:rFonts w:ascii="Times New Roman" w:hAnsi="Times New Roman"/>
                <w:sz w:val="24"/>
                <w:szCs w:val="24"/>
                <w:lang w:val="uk-UA"/>
              </w:rPr>
              <w:t xml:space="preserve">загальне землеробство;  </w:t>
            </w:r>
          </w:p>
          <w:p w:rsidR="00652E02" w:rsidRPr="00D150CB" w:rsidRDefault="00652E02" w:rsidP="00DD4092">
            <w:pPr>
              <w:pStyle w:val="a3"/>
              <w:tabs>
                <w:tab w:val="left" w:pos="0"/>
                <w:tab w:val="left" w:pos="9900"/>
              </w:tabs>
              <w:autoSpaceDE w:val="0"/>
              <w:autoSpaceDN w:val="0"/>
              <w:adjustRightInd w:val="0"/>
              <w:ind w:left="0" w:hanging="90"/>
              <w:rPr>
                <w:rFonts w:ascii="Times New Roman" w:hAnsi="Times New Roman"/>
                <w:sz w:val="24"/>
                <w:szCs w:val="24"/>
                <w:lang w:val="uk-UA"/>
              </w:rPr>
            </w:pPr>
            <w:r w:rsidRPr="00D150CB">
              <w:rPr>
                <w:rFonts w:ascii="Times New Roman" w:hAnsi="Times New Roman"/>
                <w:sz w:val="24"/>
                <w:szCs w:val="24"/>
                <w:lang w:val="uk-UA"/>
              </w:rPr>
              <w:t xml:space="preserve">   - рослинництво; </w:t>
            </w:r>
          </w:p>
          <w:p w:rsidR="00652E02" w:rsidRPr="00D150CB" w:rsidRDefault="00652E02" w:rsidP="00DD4092">
            <w:pPr>
              <w:pStyle w:val="a3"/>
              <w:tabs>
                <w:tab w:val="left" w:pos="0"/>
                <w:tab w:val="left" w:pos="9900"/>
              </w:tabs>
              <w:autoSpaceDE w:val="0"/>
              <w:autoSpaceDN w:val="0"/>
              <w:adjustRightInd w:val="0"/>
              <w:ind w:left="0" w:hanging="90"/>
              <w:rPr>
                <w:rFonts w:ascii="Times New Roman" w:hAnsi="Times New Roman"/>
                <w:sz w:val="24"/>
                <w:szCs w:val="24"/>
                <w:lang w:val="uk-UA"/>
              </w:rPr>
            </w:pPr>
            <w:proofErr w:type="spellStart"/>
            <w:r w:rsidRPr="00D150CB">
              <w:rPr>
                <w:rFonts w:ascii="Times New Roman" w:hAnsi="Times New Roman"/>
                <w:sz w:val="24"/>
                <w:szCs w:val="24"/>
                <w:lang w:val="uk-UA"/>
              </w:rPr>
              <w:t>-агрогрунтознавство</w:t>
            </w:r>
            <w:proofErr w:type="spellEnd"/>
          </w:p>
          <w:p w:rsidR="00652E02" w:rsidRPr="00D150CB" w:rsidRDefault="00652E02" w:rsidP="00DD4092">
            <w:pPr>
              <w:tabs>
                <w:tab w:val="left" w:pos="0"/>
                <w:tab w:val="left" w:pos="9900"/>
              </w:tabs>
              <w:autoSpaceDE w:val="0"/>
              <w:autoSpaceDN w:val="0"/>
              <w:adjustRightInd w:val="0"/>
              <w:ind w:hanging="90"/>
              <w:jc w:val="center"/>
              <w:rPr>
                <w:rFonts w:ascii="Times New Roman" w:hAnsi="Times New Roman"/>
                <w:sz w:val="24"/>
                <w:szCs w:val="24"/>
                <w:lang w:val="uk-UA"/>
              </w:rPr>
            </w:pPr>
            <w:r w:rsidRPr="00D150CB">
              <w:rPr>
                <w:rFonts w:ascii="Times New Roman" w:hAnsi="Times New Roman"/>
                <w:sz w:val="24"/>
                <w:szCs w:val="24"/>
                <w:lang w:val="uk-UA"/>
              </w:rPr>
              <w:t xml:space="preserve">і агрофізика;  </w:t>
            </w:r>
          </w:p>
          <w:p w:rsidR="00652E02" w:rsidRPr="00D150CB" w:rsidRDefault="00652E02" w:rsidP="00DD4092">
            <w:pPr>
              <w:tabs>
                <w:tab w:val="left" w:pos="0"/>
                <w:tab w:val="left" w:pos="9900"/>
              </w:tabs>
              <w:autoSpaceDE w:val="0"/>
              <w:autoSpaceDN w:val="0"/>
              <w:adjustRightInd w:val="0"/>
              <w:ind w:hanging="90"/>
              <w:jc w:val="center"/>
              <w:rPr>
                <w:rFonts w:ascii="Times New Roman" w:hAnsi="Times New Roman"/>
                <w:sz w:val="24"/>
                <w:szCs w:val="24"/>
                <w:lang w:val="uk-UA"/>
              </w:rPr>
            </w:pPr>
            <w:r w:rsidRPr="00D150CB">
              <w:rPr>
                <w:rFonts w:ascii="Times New Roman" w:hAnsi="Times New Roman"/>
                <w:sz w:val="24"/>
                <w:szCs w:val="24"/>
                <w:lang w:val="uk-UA"/>
              </w:rPr>
              <w:t xml:space="preserve">- агрохімія; </w:t>
            </w:r>
          </w:p>
          <w:p w:rsidR="00652E02" w:rsidRPr="00D150CB" w:rsidRDefault="00652E02" w:rsidP="00DD4092">
            <w:pPr>
              <w:tabs>
                <w:tab w:val="left" w:pos="0"/>
                <w:tab w:val="left" w:pos="9900"/>
              </w:tabs>
              <w:autoSpaceDE w:val="0"/>
              <w:autoSpaceDN w:val="0"/>
              <w:adjustRightInd w:val="0"/>
              <w:ind w:hanging="90"/>
              <w:jc w:val="center"/>
              <w:rPr>
                <w:rFonts w:ascii="Times New Roman" w:hAnsi="Times New Roman"/>
                <w:sz w:val="24"/>
                <w:szCs w:val="24"/>
                <w:lang w:val="uk-UA"/>
              </w:rPr>
            </w:pPr>
            <w:r w:rsidRPr="00D150CB">
              <w:rPr>
                <w:rFonts w:ascii="Times New Roman" w:hAnsi="Times New Roman"/>
                <w:sz w:val="24"/>
                <w:szCs w:val="24"/>
                <w:lang w:val="uk-UA"/>
              </w:rPr>
              <w:t xml:space="preserve">- селекція і насінництво;  </w:t>
            </w:r>
          </w:p>
          <w:p w:rsidR="00652E02" w:rsidRPr="00D150CB" w:rsidRDefault="00652E02" w:rsidP="00DD4092">
            <w:pPr>
              <w:tabs>
                <w:tab w:val="left" w:pos="0"/>
                <w:tab w:val="left" w:pos="9900"/>
              </w:tabs>
              <w:autoSpaceDE w:val="0"/>
              <w:autoSpaceDN w:val="0"/>
              <w:adjustRightInd w:val="0"/>
              <w:ind w:hanging="90"/>
              <w:jc w:val="center"/>
              <w:rPr>
                <w:rFonts w:ascii="Times New Roman" w:hAnsi="Times New Roman"/>
                <w:sz w:val="24"/>
                <w:szCs w:val="24"/>
                <w:lang w:val="uk-UA"/>
              </w:rPr>
            </w:pPr>
            <w:proofErr w:type="spellStart"/>
            <w:r w:rsidRPr="00D150CB">
              <w:rPr>
                <w:rFonts w:ascii="Times New Roman" w:hAnsi="Times New Roman"/>
                <w:sz w:val="24"/>
                <w:szCs w:val="24"/>
                <w:lang w:val="uk-UA"/>
              </w:rPr>
              <w:t>-кормовиробництво</w:t>
            </w:r>
            <w:proofErr w:type="spellEnd"/>
            <w:r w:rsidRPr="00D150CB">
              <w:rPr>
                <w:rFonts w:ascii="Times New Roman" w:hAnsi="Times New Roman"/>
                <w:sz w:val="24"/>
                <w:szCs w:val="24"/>
                <w:lang w:val="uk-UA"/>
              </w:rPr>
              <w:t xml:space="preserve"> і луківництво; </w:t>
            </w:r>
          </w:p>
          <w:p w:rsidR="00652E02" w:rsidRPr="00D150CB" w:rsidRDefault="00652E02" w:rsidP="00DD4092">
            <w:pPr>
              <w:tabs>
                <w:tab w:val="left" w:pos="0"/>
                <w:tab w:val="left" w:pos="9900"/>
              </w:tabs>
              <w:autoSpaceDE w:val="0"/>
              <w:autoSpaceDN w:val="0"/>
              <w:adjustRightInd w:val="0"/>
              <w:ind w:hanging="90"/>
              <w:jc w:val="center"/>
              <w:rPr>
                <w:rFonts w:ascii="Times New Roman" w:hAnsi="Times New Roman"/>
                <w:bCs/>
                <w:i/>
                <w:sz w:val="24"/>
                <w:szCs w:val="24"/>
                <w:lang w:val="uk-UA"/>
              </w:rPr>
            </w:pPr>
            <w:r w:rsidRPr="00D150CB">
              <w:rPr>
                <w:rFonts w:ascii="Times New Roman" w:hAnsi="Times New Roman"/>
                <w:sz w:val="24"/>
                <w:szCs w:val="24"/>
                <w:lang w:val="uk-UA"/>
              </w:rPr>
              <w:t>- екологія.</w:t>
            </w:r>
          </w:p>
        </w:tc>
        <w:tc>
          <w:tcPr>
            <w:tcW w:w="1701" w:type="dxa"/>
          </w:tcPr>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p>
          <w:p w:rsidR="00652E02" w:rsidRPr="00145028" w:rsidRDefault="00652E02" w:rsidP="00DD4092">
            <w:pPr>
              <w:autoSpaceDE w:val="0"/>
              <w:autoSpaceDN w:val="0"/>
              <w:adjustRightInd w:val="0"/>
              <w:ind w:right="139"/>
              <w:jc w:val="center"/>
              <w:rPr>
                <w:rFonts w:ascii="Times New Roman" w:hAnsi="Times New Roman"/>
                <w:bCs/>
                <w:sz w:val="24"/>
                <w:szCs w:val="24"/>
                <w:lang w:val="uk-UA"/>
              </w:rPr>
            </w:pPr>
            <w:r>
              <w:rPr>
                <w:rFonts w:ascii="Times New Roman" w:hAnsi="Times New Roman"/>
                <w:bCs/>
                <w:sz w:val="24"/>
                <w:szCs w:val="24"/>
                <w:lang w:val="uk-UA"/>
              </w:rPr>
              <w:t>4</w:t>
            </w:r>
          </w:p>
          <w:p w:rsidR="00652E02" w:rsidRPr="00D150CB" w:rsidRDefault="00652E02" w:rsidP="00DD4092">
            <w:pPr>
              <w:autoSpaceDE w:val="0"/>
              <w:autoSpaceDN w:val="0"/>
              <w:adjustRightInd w:val="0"/>
              <w:ind w:right="139"/>
              <w:jc w:val="center"/>
              <w:rPr>
                <w:rFonts w:ascii="Times New Roman" w:hAnsi="Times New Roman"/>
                <w:bCs/>
                <w:sz w:val="24"/>
                <w:szCs w:val="24"/>
                <w:lang w:val="uk-UA"/>
              </w:rPr>
            </w:pPr>
            <w:r w:rsidRPr="00D150CB">
              <w:rPr>
                <w:rFonts w:ascii="Times New Roman" w:hAnsi="Times New Roman"/>
                <w:bCs/>
                <w:sz w:val="24"/>
                <w:szCs w:val="24"/>
                <w:lang w:val="uk-UA"/>
              </w:rPr>
              <w:t>(</w:t>
            </w:r>
            <w:r>
              <w:rPr>
                <w:rFonts w:ascii="Times New Roman" w:hAnsi="Times New Roman"/>
                <w:bCs/>
                <w:sz w:val="24"/>
                <w:szCs w:val="24"/>
                <w:lang w:val="en-US"/>
              </w:rPr>
              <w:t>2</w:t>
            </w:r>
            <w:r w:rsidRPr="00D150CB">
              <w:rPr>
                <w:rFonts w:ascii="Times New Roman" w:hAnsi="Times New Roman"/>
                <w:bCs/>
                <w:sz w:val="24"/>
                <w:szCs w:val="24"/>
                <w:lang w:val="uk-UA"/>
              </w:rPr>
              <w:t>/</w:t>
            </w:r>
            <w:r>
              <w:rPr>
                <w:rFonts w:ascii="Times New Roman" w:hAnsi="Times New Roman"/>
                <w:bCs/>
                <w:sz w:val="24"/>
                <w:szCs w:val="24"/>
                <w:lang w:val="uk-UA"/>
              </w:rPr>
              <w:t>2</w:t>
            </w:r>
            <w:r w:rsidRPr="00D150CB">
              <w:rPr>
                <w:rFonts w:ascii="Times New Roman" w:hAnsi="Times New Roman"/>
                <w:bCs/>
                <w:sz w:val="24"/>
                <w:szCs w:val="24"/>
                <w:lang w:val="uk-UA"/>
              </w:rPr>
              <w:t>)</w:t>
            </w:r>
          </w:p>
        </w:tc>
      </w:tr>
    </w:tbl>
    <w:p w:rsidR="00652E02" w:rsidRDefault="00652E02" w:rsidP="000A4BFB">
      <w:pPr>
        <w:autoSpaceDE w:val="0"/>
        <w:autoSpaceDN w:val="0"/>
        <w:adjustRightInd w:val="0"/>
        <w:spacing w:after="0" w:line="240" w:lineRule="auto"/>
        <w:ind w:right="139" w:firstLine="567"/>
        <w:jc w:val="right"/>
        <w:rPr>
          <w:rFonts w:ascii="Times New Roman" w:hAnsi="Times New Roman"/>
          <w:bCs/>
          <w:sz w:val="24"/>
          <w:szCs w:val="24"/>
          <w:lang w:val="uk-UA"/>
        </w:rPr>
      </w:pPr>
    </w:p>
    <w:p w:rsidR="00652E02" w:rsidRDefault="00652E02" w:rsidP="000A4BFB">
      <w:pPr>
        <w:autoSpaceDE w:val="0"/>
        <w:autoSpaceDN w:val="0"/>
        <w:adjustRightInd w:val="0"/>
        <w:spacing w:after="0" w:line="240" w:lineRule="auto"/>
        <w:ind w:right="139" w:firstLine="567"/>
        <w:jc w:val="right"/>
        <w:rPr>
          <w:rFonts w:ascii="Times New Roman" w:hAnsi="Times New Roman"/>
          <w:bCs/>
          <w:sz w:val="24"/>
          <w:szCs w:val="24"/>
          <w:lang w:val="uk-UA"/>
        </w:rPr>
      </w:pPr>
    </w:p>
    <w:p w:rsidR="00652E02" w:rsidRPr="006902EC" w:rsidRDefault="00652E02" w:rsidP="000A4BFB">
      <w:pPr>
        <w:autoSpaceDE w:val="0"/>
        <w:autoSpaceDN w:val="0"/>
        <w:adjustRightInd w:val="0"/>
        <w:spacing w:after="0" w:line="240" w:lineRule="auto"/>
        <w:ind w:right="139" w:firstLine="567"/>
        <w:jc w:val="right"/>
        <w:rPr>
          <w:rFonts w:ascii="Times New Roman" w:hAnsi="Times New Roman"/>
          <w:bCs/>
          <w:sz w:val="24"/>
          <w:szCs w:val="24"/>
          <w:lang w:val="uk-UA"/>
        </w:rPr>
      </w:pPr>
    </w:p>
    <w:p w:rsidR="000725A1" w:rsidRPr="006902EC" w:rsidRDefault="000725A1" w:rsidP="000A4BFB">
      <w:pPr>
        <w:tabs>
          <w:tab w:val="left" w:pos="0"/>
          <w:tab w:val="left" w:pos="9900"/>
        </w:tabs>
        <w:autoSpaceDE w:val="0"/>
        <w:autoSpaceDN w:val="0"/>
        <w:adjustRightInd w:val="0"/>
        <w:ind w:firstLine="567"/>
        <w:jc w:val="both"/>
        <w:rPr>
          <w:rFonts w:ascii="Times New Roman" w:hAnsi="Times New Roman"/>
          <w:sz w:val="24"/>
          <w:szCs w:val="24"/>
          <w:lang w:val="uk-UA"/>
        </w:rPr>
      </w:pPr>
    </w:p>
    <w:p w:rsidR="000725A1" w:rsidRPr="006902EC" w:rsidRDefault="000725A1" w:rsidP="000A4BFB">
      <w:pPr>
        <w:autoSpaceDE w:val="0"/>
        <w:autoSpaceDN w:val="0"/>
        <w:adjustRightInd w:val="0"/>
        <w:spacing w:after="0" w:line="240" w:lineRule="auto"/>
        <w:ind w:right="139" w:firstLine="567"/>
        <w:jc w:val="center"/>
        <w:rPr>
          <w:rFonts w:ascii="Times New Roman" w:hAnsi="Times New Roman"/>
          <w:bCs/>
          <w:sz w:val="24"/>
          <w:szCs w:val="24"/>
          <w:lang w:val="uk-UA"/>
        </w:rPr>
      </w:pPr>
    </w:p>
    <w:p w:rsidR="000725A1" w:rsidRPr="006902EC" w:rsidRDefault="000725A1" w:rsidP="000A4BFB">
      <w:pPr>
        <w:ind w:firstLine="567"/>
        <w:rPr>
          <w:rFonts w:ascii="Times New Roman" w:hAnsi="Times New Roman"/>
          <w:sz w:val="24"/>
          <w:szCs w:val="24"/>
        </w:rPr>
      </w:pPr>
      <w:r w:rsidRPr="006902EC">
        <w:rPr>
          <w:rFonts w:ascii="Times New Roman" w:hAnsi="Times New Roman"/>
          <w:sz w:val="24"/>
          <w:szCs w:val="24"/>
          <w:lang w:val="uk-UA"/>
        </w:rPr>
        <w:br w:type="page"/>
      </w:r>
    </w:p>
    <w:p w:rsidR="003A658A" w:rsidRPr="003A658A" w:rsidRDefault="003A658A" w:rsidP="003A658A">
      <w:pPr>
        <w:spacing w:after="0"/>
        <w:jc w:val="right"/>
        <w:rPr>
          <w:rFonts w:ascii="Times New Roman" w:hAnsi="Times New Roman"/>
          <w:i/>
          <w:sz w:val="24"/>
          <w:szCs w:val="24"/>
          <w:lang w:val="uk-UA"/>
        </w:rPr>
      </w:pPr>
      <w:r w:rsidRPr="003A658A">
        <w:rPr>
          <w:rFonts w:ascii="Times New Roman" w:hAnsi="Times New Roman"/>
          <w:i/>
          <w:sz w:val="24"/>
          <w:szCs w:val="24"/>
          <w:lang w:val="uk-UA"/>
        </w:rPr>
        <w:lastRenderedPageBreak/>
        <w:t xml:space="preserve">                                                                                                            Затверджено</w:t>
      </w:r>
    </w:p>
    <w:p w:rsidR="003A658A" w:rsidRPr="003A658A" w:rsidRDefault="003A658A" w:rsidP="003A658A">
      <w:pPr>
        <w:spacing w:after="0"/>
        <w:jc w:val="right"/>
        <w:rPr>
          <w:rFonts w:ascii="Times New Roman" w:hAnsi="Times New Roman"/>
          <w:i/>
          <w:sz w:val="24"/>
          <w:szCs w:val="24"/>
          <w:lang w:val="uk-UA"/>
        </w:rPr>
      </w:pPr>
      <w:r w:rsidRPr="003A658A">
        <w:rPr>
          <w:rFonts w:ascii="Times New Roman" w:hAnsi="Times New Roman"/>
          <w:i/>
          <w:sz w:val="24"/>
          <w:szCs w:val="24"/>
          <w:lang w:val="uk-UA"/>
        </w:rPr>
        <w:t xml:space="preserve">                                                                                                   рішенням Вченої ради</w:t>
      </w:r>
    </w:p>
    <w:p w:rsidR="003A658A" w:rsidRPr="003A658A" w:rsidRDefault="003A658A" w:rsidP="003A658A">
      <w:pPr>
        <w:spacing w:after="0"/>
        <w:jc w:val="right"/>
        <w:rPr>
          <w:rFonts w:ascii="Times New Roman" w:hAnsi="Times New Roman"/>
          <w:i/>
          <w:sz w:val="24"/>
          <w:szCs w:val="24"/>
          <w:lang w:val="uk-UA"/>
        </w:rPr>
      </w:pPr>
      <w:r w:rsidRPr="003A658A">
        <w:rPr>
          <w:rFonts w:ascii="Times New Roman" w:hAnsi="Times New Roman"/>
          <w:i/>
          <w:sz w:val="24"/>
          <w:szCs w:val="24"/>
          <w:lang w:val="uk-UA"/>
        </w:rPr>
        <w:t xml:space="preserve">Національного наукового центру </w:t>
      </w:r>
    </w:p>
    <w:p w:rsidR="003A658A" w:rsidRPr="003A658A" w:rsidRDefault="003A658A" w:rsidP="003A658A">
      <w:pPr>
        <w:spacing w:after="0"/>
        <w:jc w:val="right"/>
        <w:rPr>
          <w:rFonts w:ascii="Times New Roman" w:hAnsi="Times New Roman"/>
          <w:i/>
          <w:sz w:val="24"/>
          <w:szCs w:val="24"/>
          <w:lang w:val="uk-UA"/>
        </w:rPr>
      </w:pPr>
      <w:r w:rsidRPr="003A658A">
        <w:rPr>
          <w:rFonts w:ascii="Times New Roman" w:hAnsi="Times New Roman"/>
          <w:i/>
          <w:sz w:val="24"/>
          <w:szCs w:val="24"/>
          <w:lang w:val="uk-UA"/>
        </w:rPr>
        <w:t xml:space="preserve">«Інститут землеробства НААН» </w:t>
      </w:r>
    </w:p>
    <w:p w:rsidR="00F26CC9" w:rsidRPr="006902EC" w:rsidRDefault="00F26CC9" w:rsidP="00F26CC9">
      <w:pPr>
        <w:spacing w:after="0" w:line="240" w:lineRule="auto"/>
        <w:ind w:right="139"/>
        <w:jc w:val="center"/>
        <w:rPr>
          <w:rFonts w:ascii="Times New Roman" w:hAnsi="Times New Roman"/>
          <w:i/>
          <w:sz w:val="24"/>
          <w:szCs w:val="24"/>
          <w:lang w:val="uk-UA"/>
        </w:rPr>
      </w:pPr>
      <w:r>
        <w:rPr>
          <w:rFonts w:ascii="Times New Roman" w:hAnsi="Times New Roman"/>
          <w:i/>
          <w:sz w:val="24"/>
          <w:szCs w:val="24"/>
          <w:lang w:val="uk-UA"/>
        </w:rPr>
        <w:t xml:space="preserve">                                                                                                              </w:t>
      </w:r>
      <w:r w:rsidR="003A658A" w:rsidRPr="003A658A">
        <w:rPr>
          <w:rFonts w:ascii="Times New Roman" w:hAnsi="Times New Roman"/>
          <w:i/>
          <w:sz w:val="24"/>
          <w:szCs w:val="24"/>
          <w:lang w:val="uk-UA"/>
        </w:rPr>
        <w:t xml:space="preserve"> Протокол № </w:t>
      </w:r>
      <w:r>
        <w:rPr>
          <w:rFonts w:ascii="Times New Roman" w:hAnsi="Times New Roman"/>
          <w:i/>
          <w:sz w:val="24"/>
          <w:szCs w:val="24"/>
          <w:lang w:val="uk-UA"/>
        </w:rPr>
        <w:t>15</w:t>
      </w:r>
      <w:r w:rsidRPr="006902EC">
        <w:rPr>
          <w:rFonts w:ascii="Times New Roman" w:hAnsi="Times New Roman"/>
          <w:i/>
          <w:sz w:val="24"/>
          <w:szCs w:val="24"/>
          <w:lang w:val="uk-UA"/>
        </w:rPr>
        <w:t xml:space="preserve">, від </w:t>
      </w:r>
      <w:r>
        <w:rPr>
          <w:rFonts w:ascii="Times New Roman" w:hAnsi="Times New Roman"/>
          <w:i/>
          <w:sz w:val="24"/>
          <w:szCs w:val="24"/>
          <w:lang w:val="uk-UA"/>
        </w:rPr>
        <w:t>17.12.2019 р.</w:t>
      </w:r>
    </w:p>
    <w:p w:rsidR="003A658A" w:rsidRPr="003A658A" w:rsidRDefault="003A658A" w:rsidP="003A658A">
      <w:pPr>
        <w:spacing w:after="0"/>
        <w:jc w:val="right"/>
        <w:rPr>
          <w:rFonts w:ascii="Times New Roman" w:hAnsi="Times New Roman"/>
          <w:i/>
          <w:sz w:val="24"/>
          <w:szCs w:val="24"/>
          <w:lang w:val="uk-UA"/>
        </w:rPr>
      </w:pPr>
      <w:r w:rsidRPr="003A658A">
        <w:rPr>
          <w:rFonts w:ascii="Times New Roman" w:hAnsi="Times New Roman"/>
          <w:i/>
          <w:sz w:val="24"/>
          <w:szCs w:val="24"/>
          <w:lang w:val="uk-UA"/>
        </w:rPr>
        <w:tab/>
      </w:r>
    </w:p>
    <w:p w:rsidR="003A658A" w:rsidRPr="003A658A" w:rsidRDefault="003A658A" w:rsidP="003A658A">
      <w:pPr>
        <w:spacing w:after="0"/>
        <w:rPr>
          <w:rFonts w:ascii="Times New Roman" w:hAnsi="Times New Roman"/>
          <w:sz w:val="24"/>
          <w:szCs w:val="24"/>
          <w:lang w:val="uk-UA"/>
        </w:rPr>
      </w:pPr>
      <w:r w:rsidRPr="003A658A">
        <w:rPr>
          <w:rFonts w:ascii="Times New Roman" w:hAnsi="Times New Roman"/>
          <w:sz w:val="24"/>
          <w:szCs w:val="24"/>
          <w:lang w:val="uk-UA"/>
        </w:rPr>
        <w:tab/>
      </w:r>
      <w:r w:rsidRPr="003A658A">
        <w:rPr>
          <w:rFonts w:ascii="Times New Roman" w:hAnsi="Times New Roman"/>
          <w:sz w:val="24"/>
          <w:szCs w:val="24"/>
          <w:lang w:val="uk-UA"/>
        </w:rPr>
        <w:tab/>
      </w:r>
    </w:p>
    <w:p w:rsidR="003A658A" w:rsidRPr="003A658A" w:rsidRDefault="003A658A" w:rsidP="003A658A">
      <w:pPr>
        <w:spacing w:after="0"/>
        <w:jc w:val="center"/>
        <w:rPr>
          <w:rFonts w:ascii="Times New Roman" w:hAnsi="Times New Roman"/>
          <w:b/>
          <w:sz w:val="24"/>
          <w:szCs w:val="24"/>
          <w:lang w:val="uk-UA"/>
        </w:rPr>
      </w:pPr>
      <w:r w:rsidRPr="003A658A">
        <w:rPr>
          <w:rFonts w:ascii="Times New Roman" w:hAnsi="Times New Roman"/>
          <w:b/>
          <w:sz w:val="24"/>
          <w:szCs w:val="24"/>
          <w:lang w:val="uk-UA"/>
        </w:rPr>
        <w:t>ПРАВИЛА ПРИЙОМУ</w:t>
      </w:r>
    </w:p>
    <w:p w:rsidR="003A658A" w:rsidRPr="003A658A" w:rsidRDefault="003A658A" w:rsidP="003A658A">
      <w:pPr>
        <w:spacing w:after="0"/>
        <w:jc w:val="center"/>
        <w:rPr>
          <w:rFonts w:ascii="Times New Roman" w:hAnsi="Times New Roman"/>
          <w:b/>
          <w:sz w:val="24"/>
          <w:szCs w:val="24"/>
          <w:lang w:val="uk-UA"/>
        </w:rPr>
      </w:pPr>
      <w:r w:rsidRPr="003A658A">
        <w:rPr>
          <w:rFonts w:ascii="Times New Roman" w:hAnsi="Times New Roman"/>
          <w:b/>
          <w:sz w:val="24"/>
          <w:szCs w:val="24"/>
          <w:lang w:val="uk-UA"/>
        </w:rPr>
        <w:t>до докторантури  Національного наукового центру</w:t>
      </w:r>
    </w:p>
    <w:p w:rsidR="003A658A" w:rsidRPr="003A658A" w:rsidRDefault="003A658A" w:rsidP="003A658A">
      <w:pPr>
        <w:spacing w:after="0"/>
        <w:jc w:val="center"/>
        <w:rPr>
          <w:rFonts w:ascii="Times New Roman" w:hAnsi="Times New Roman"/>
          <w:b/>
          <w:sz w:val="24"/>
          <w:szCs w:val="24"/>
          <w:lang w:val="uk-UA"/>
        </w:rPr>
      </w:pPr>
      <w:r w:rsidRPr="003A658A">
        <w:rPr>
          <w:rFonts w:ascii="Times New Roman" w:hAnsi="Times New Roman"/>
          <w:b/>
          <w:sz w:val="24"/>
          <w:szCs w:val="24"/>
          <w:lang w:val="uk-UA"/>
        </w:rPr>
        <w:t>«Інститут землеробства НААН» для здобуття ступеня</w:t>
      </w:r>
    </w:p>
    <w:p w:rsidR="003A658A" w:rsidRPr="003A658A" w:rsidRDefault="003A658A" w:rsidP="003A658A">
      <w:pPr>
        <w:spacing w:after="0"/>
        <w:jc w:val="center"/>
        <w:rPr>
          <w:rFonts w:ascii="Times New Roman" w:hAnsi="Times New Roman"/>
          <w:b/>
          <w:sz w:val="24"/>
          <w:szCs w:val="24"/>
          <w:lang w:val="uk-UA"/>
        </w:rPr>
      </w:pPr>
      <w:r w:rsidRPr="003A658A">
        <w:rPr>
          <w:rFonts w:ascii="Times New Roman" w:hAnsi="Times New Roman"/>
          <w:b/>
          <w:sz w:val="24"/>
          <w:szCs w:val="24"/>
          <w:lang w:val="uk-UA"/>
        </w:rPr>
        <w:t>доктора наук  у 2020 році</w:t>
      </w:r>
    </w:p>
    <w:p w:rsidR="003A658A" w:rsidRPr="003A658A" w:rsidRDefault="003A658A" w:rsidP="003A658A">
      <w:pPr>
        <w:spacing w:after="0"/>
        <w:rPr>
          <w:rFonts w:ascii="Times New Roman" w:hAnsi="Times New Roman"/>
          <w:sz w:val="24"/>
          <w:szCs w:val="24"/>
          <w:lang w:val="uk-UA"/>
        </w:rPr>
      </w:pPr>
      <w:r w:rsidRPr="003A658A">
        <w:rPr>
          <w:rFonts w:ascii="Times New Roman" w:hAnsi="Times New Roman"/>
          <w:sz w:val="24"/>
          <w:szCs w:val="24"/>
          <w:lang w:val="uk-UA"/>
        </w:rPr>
        <w:tab/>
      </w:r>
    </w:p>
    <w:p w:rsidR="003A658A" w:rsidRPr="003A658A" w:rsidRDefault="003A658A" w:rsidP="003A658A">
      <w:pPr>
        <w:spacing w:after="0"/>
        <w:ind w:firstLine="708"/>
        <w:jc w:val="both"/>
        <w:rPr>
          <w:rFonts w:ascii="Times New Roman" w:hAnsi="Times New Roman"/>
          <w:sz w:val="24"/>
          <w:szCs w:val="24"/>
          <w:lang w:val="uk-UA"/>
        </w:rPr>
      </w:pPr>
      <w:r w:rsidRPr="003A658A">
        <w:rPr>
          <w:rFonts w:ascii="Times New Roman" w:hAnsi="Times New Roman"/>
          <w:sz w:val="24"/>
          <w:szCs w:val="24"/>
          <w:lang w:val="uk-UA"/>
        </w:rPr>
        <w:t xml:space="preserve">Інститут здійснює прийом до докторантури за спеціальністю – </w:t>
      </w:r>
      <w:r w:rsidRPr="003A658A">
        <w:rPr>
          <w:rFonts w:ascii="Times New Roman" w:hAnsi="Times New Roman"/>
          <w:b/>
          <w:sz w:val="24"/>
          <w:szCs w:val="24"/>
          <w:lang w:val="uk-UA"/>
        </w:rPr>
        <w:t>201 «Агрономія»</w:t>
      </w:r>
      <w:r w:rsidRPr="003A658A">
        <w:rPr>
          <w:rFonts w:ascii="Times New Roman" w:hAnsi="Times New Roman"/>
          <w:sz w:val="24"/>
          <w:szCs w:val="24"/>
          <w:lang w:val="uk-UA"/>
        </w:rPr>
        <w:t xml:space="preserve"> (спеціалізації: загальне землеробство, рослинництво, агроґрунтознавство і агрофізика, селекція і насінництво, агрохімія, екологія, </w:t>
      </w:r>
      <w:proofErr w:type="spellStart"/>
      <w:r w:rsidRPr="003A658A">
        <w:rPr>
          <w:rFonts w:ascii="Times New Roman" w:hAnsi="Times New Roman"/>
          <w:sz w:val="24"/>
          <w:szCs w:val="24"/>
          <w:lang w:val="uk-UA"/>
        </w:rPr>
        <w:t>кормовиробництво</w:t>
      </w:r>
      <w:proofErr w:type="spellEnd"/>
      <w:r w:rsidRPr="003A658A">
        <w:rPr>
          <w:rFonts w:ascii="Times New Roman" w:hAnsi="Times New Roman"/>
          <w:sz w:val="24"/>
          <w:szCs w:val="24"/>
          <w:lang w:val="uk-UA"/>
        </w:rPr>
        <w:t xml:space="preserve"> і луківництво), </w:t>
      </w:r>
      <w:r w:rsidRPr="003A658A">
        <w:rPr>
          <w:rFonts w:ascii="Times New Roman" w:hAnsi="Times New Roman"/>
          <w:b/>
          <w:sz w:val="24"/>
          <w:szCs w:val="24"/>
          <w:lang w:val="uk-UA"/>
        </w:rPr>
        <w:t>галузь знань – 20 «Аграрні науки та продовольство».</w:t>
      </w:r>
      <w:r w:rsidRPr="003A658A">
        <w:rPr>
          <w:rFonts w:ascii="Times New Roman" w:hAnsi="Times New Roman"/>
          <w:sz w:val="24"/>
          <w:szCs w:val="24"/>
          <w:lang w:val="uk-UA"/>
        </w:rPr>
        <w:t xml:space="preserve">  Докторантура відкрита відповідно до рішення Вченої ради Інституту  від  23  грудня  2016  року ( протокол  № 15 а ), що затверджено наказом директора № 52 а від 30 грудня 2016 р.</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Правила прийому до докторантури Інституту розроблені відповідно до законодавства України (Закон України «Про вищу освіту» від 1 липня 2014 р. № 1556 VII, Постанова Кабінету Міністрів України № 261 від 23 березня 2016 р. «Про затвердження порядку підготовки здобувачів ступеня доктора філософії та доктора наук у вищих навчальних закладах (наукових установах)». Наказ Міністерства освіти і науки України № 1285 від 11 жовтня 2019 р. «Умови прийому на навчання до вищих навчальних закладів України в 2020 році»).</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Затверджені правила</w:t>
      </w:r>
      <w:r w:rsidR="00EE6844">
        <w:rPr>
          <w:rFonts w:ascii="Times New Roman" w:hAnsi="Times New Roman"/>
          <w:sz w:val="24"/>
          <w:szCs w:val="24"/>
          <w:lang w:val="uk-UA"/>
        </w:rPr>
        <w:t xml:space="preserve"> прийому до докторантури діють з</w:t>
      </w:r>
      <w:r w:rsidRPr="003A658A">
        <w:rPr>
          <w:rFonts w:ascii="Times New Roman" w:hAnsi="Times New Roman"/>
          <w:sz w:val="24"/>
          <w:szCs w:val="24"/>
          <w:lang w:val="uk-UA"/>
        </w:rPr>
        <w:t xml:space="preserve"> 01 липня 2020 року до 30 червня 2021 року.</w:t>
      </w:r>
    </w:p>
    <w:p w:rsidR="003A658A" w:rsidRPr="003A658A" w:rsidRDefault="003A658A" w:rsidP="003A658A">
      <w:pPr>
        <w:spacing w:after="0"/>
        <w:jc w:val="center"/>
        <w:rPr>
          <w:rFonts w:ascii="Times New Roman" w:hAnsi="Times New Roman"/>
          <w:b/>
          <w:sz w:val="24"/>
          <w:szCs w:val="24"/>
          <w:lang w:val="uk-UA"/>
        </w:rPr>
      </w:pPr>
      <w:r w:rsidRPr="003A658A">
        <w:rPr>
          <w:rFonts w:ascii="Times New Roman" w:hAnsi="Times New Roman"/>
          <w:b/>
          <w:sz w:val="24"/>
          <w:szCs w:val="24"/>
          <w:lang w:val="uk-UA"/>
        </w:rPr>
        <w:t>1. Вимоги до рівня освіти вступників</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Для здобуття ступеня доктора наук до докторантури приймаються на конкурсній основі особи, які мають науковий ступінь доктора філософії (кандидата наук), опубліковані </w:t>
      </w:r>
      <w:proofErr w:type="spellStart"/>
      <w:r w:rsidRPr="003A658A">
        <w:rPr>
          <w:rFonts w:ascii="Times New Roman" w:hAnsi="Times New Roman"/>
          <w:sz w:val="24"/>
          <w:szCs w:val="24"/>
          <w:lang w:val="uk-UA"/>
        </w:rPr>
        <w:t>пpaці</w:t>
      </w:r>
      <w:proofErr w:type="spellEnd"/>
      <w:r w:rsidRPr="003A658A">
        <w:rPr>
          <w:rFonts w:ascii="Times New Roman" w:hAnsi="Times New Roman"/>
          <w:sz w:val="24"/>
          <w:szCs w:val="24"/>
          <w:lang w:val="uk-UA"/>
        </w:rPr>
        <w:t xml:space="preserve"> з обраної спеціальності як у вітчизняних фахових виданнях, так i в закордонних реферованих журналах, індексованих у </w:t>
      </w:r>
      <w:proofErr w:type="spellStart"/>
      <w:r w:rsidRPr="003A658A">
        <w:rPr>
          <w:rFonts w:ascii="Times New Roman" w:hAnsi="Times New Roman"/>
          <w:sz w:val="24"/>
          <w:szCs w:val="24"/>
          <w:lang w:val="uk-UA"/>
        </w:rPr>
        <w:t>наукометричних</w:t>
      </w:r>
      <w:proofErr w:type="spellEnd"/>
      <w:r w:rsidRPr="003A658A">
        <w:rPr>
          <w:rFonts w:ascii="Times New Roman" w:hAnsi="Times New Roman"/>
          <w:sz w:val="24"/>
          <w:szCs w:val="24"/>
          <w:lang w:val="uk-UA"/>
        </w:rPr>
        <w:t xml:space="preserve"> базах, та наукові здобутки, що потребують завершення або оформлення у вигляді дисертації, монографії чи наукової доповіді за сукупністю статей.</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Нормативний строк підготовки доктора наук в докторантурі становить два роки.</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Підготовка здобувачів вищої освіти ступеня доктора наук за державним замовленням здійснюється в докторантурі виключно за очною (денною) формою навчання.</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Докторанти денної форми навчання:</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w:t>
      </w:r>
      <w:r w:rsidRPr="003A658A">
        <w:rPr>
          <w:rFonts w:ascii="Times New Roman" w:hAnsi="Times New Roman"/>
          <w:sz w:val="24"/>
          <w:szCs w:val="24"/>
          <w:lang w:val="uk-UA"/>
        </w:rPr>
        <w:tab/>
        <w:t>Отримують державну стипендію у разі зарахування на навчання за державним бюджетом у відповідності з чинним законодавством України;</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w:t>
      </w:r>
      <w:r w:rsidRPr="003A658A">
        <w:rPr>
          <w:rFonts w:ascii="Times New Roman" w:hAnsi="Times New Roman"/>
          <w:sz w:val="24"/>
          <w:szCs w:val="24"/>
          <w:lang w:val="uk-UA"/>
        </w:rPr>
        <w:tab/>
        <w:t>іногородні докторанти на підставі довідки з постійного місця реєстрації забезпечуються гуртожитком (за потреби).</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Особам, які здобули вищу освіту за кордоном, встановлюється еквівалентність поданого диплома відповідно до «Порядку визнання здобутих в іноземних вищих навчальних закладах ступенів вищої освіти», затвердженого наказом МОН України № 504 від 05.05.2015 р.</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Підготовка в докторантурі наукових установ НААН здійснюється за рахунок:</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w:t>
      </w:r>
      <w:r w:rsidRPr="003A658A">
        <w:rPr>
          <w:rFonts w:ascii="Times New Roman" w:hAnsi="Times New Roman"/>
          <w:sz w:val="24"/>
          <w:szCs w:val="24"/>
          <w:lang w:val="uk-UA"/>
        </w:rPr>
        <w:tab/>
        <w:t>коштів Державного бюджету України ( якщо відповідний рівень вищої освіти громадянин здобуває вперше за кошти державного бюджету);</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w:t>
      </w:r>
      <w:r w:rsidRPr="003A658A">
        <w:rPr>
          <w:rFonts w:ascii="Times New Roman" w:hAnsi="Times New Roman"/>
          <w:sz w:val="24"/>
          <w:szCs w:val="24"/>
          <w:lang w:val="uk-UA"/>
        </w:rPr>
        <w:tab/>
        <w:t>коштів юридичних та фізичних осіб ( на умовах контракту).</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lastRenderedPageBreak/>
        <w:t xml:space="preserve">          Державне замовлення на підготовку здобувачів вищої освіти ступеня доктора наук в докторантурі за спеціальностями розподіляється на конкурсній основі між науковими установами, у яких діють спеціалізовані вчені ради з відповідних спеціальностей.</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Підготовка іноземних громадян та осіб без громадянства здійснюється на підставі: </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  міжнародних договорів України та/або міжнародних програм обміну чи мобільності;</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 на підставі договорів, укладених між науковою установою НААН та вищими навчальними закладами (науковими установами) інших країн, щодо обміну вченими чи академічної мобільності;</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  за рахунок коштів юридичних та фізичних oci6 (на умовах контракту).</w:t>
      </w:r>
    </w:p>
    <w:p w:rsidR="003A658A" w:rsidRPr="003A658A" w:rsidRDefault="003A658A" w:rsidP="003A658A">
      <w:pPr>
        <w:spacing w:after="0"/>
        <w:jc w:val="both"/>
        <w:rPr>
          <w:rFonts w:ascii="Times New Roman" w:hAnsi="Times New Roman"/>
          <w:sz w:val="24"/>
          <w:szCs w:val="24"/>
          <w:lang w:val="uk-UA"/>
        </w:rPr>
      </w:pPr>
      <w:r w:rsidRPr="003A658A">
        <w:rPr>
          <w:rFonts w:ascii="Times New Roman" w:hAnsi="Times New Roman"/>
          <w:sz w:val="24"/>
          <w:szCs w:val="24"/>
          <w:lang w:val="uk-UA"/>
        </w:rPr>
        <w:t xml:space="preserve">         Особа, яка раніше навчалася в докторантурі за державним замовленням i не захистилася або була відрахована з неї завчасно, має право на повторний вступ до докторантури за державним замовленням лише за умови відшкодування коштів, витрачених на її підготовку, у визначеному Кабінетом </w:t>
      </w:r>
      <w:proofErr w:type="spellStart"/>
      <w:r w:rsidRPr="003A658A">
        <w:rPr>
          <w:rFonts w:ascii="Times New Roman" w:hAnsi="Times New Roman"/>
          <w:sz w:val="24"/>
          <w:szCs w:val="24"/>
          <w:lang w:val="uk-UA"/>
        </w:rPr>
        <w:t>Miністрів</w:t>
      </w:r>
      <w:proofErr w:type="spellEnd"/>
      <w:r w:rsidRPr="003A658A">
        <w:rPr>
          <w:rFonts w:ascii="Times New Roman" w:hAnsi="Times New Roman"/>
          <w:sz w:val="24"/>
          <w:szCs w:val="24"/>
          <w:lang w:val="uk-UA"/>
        </w:rPr>
        <w:t xml:space="preserve"> України порядку (відповідно до постанови КMУ № 658 від 26 серпня 2015 року «Порядок відшкодування коштів державного або місцевого бюджету, витрачених на оплату послуг з підготовки фахівців»).</w:t>
      </w:r>
    </w:p>
    <w:p w:rsidR="003A658A" w:rsidRPr="003A658A" w:rsidRDefault="003A658A" w:rsidP="003A658A">
      <w:pPr>
        <w:spacing w:after="0"/>
        <w:jc w:val="both"/>
        <w:rPr>
          <w:rFonts w:ascii="Times New Roman" w:hAnsi="Times New Roman"/>
          <w:b/>
          <w:sz w:val="24"/>
          <w:szCs w:val="24"/>
          <w:lang w:val="uk-UA"/>
        </w:rPr>
      </w:pPr>
      <w:r w:rsidRPr="003A658A">
        <w:rPr>
          <w:rFonts w:ascii="Times New Roman" w:hAnsi="Times New Roman"/>
          <w:sz w:val="24"/>
          <w:szCs w:val="24"/>
          <w:lang w:val="uk-UA"/>
        </w:rPr>
        <w:t xml:space="preserve">     </w:t>
      </w:r>
      <w:r w:rsidRPr="003A658A">
        <w:rPr>
          <w:rFonts w:ascii="Times New Roman" w:hAnsi="Times New Roman"/>
          <w:sz w:val="24"/>
          <w:szCs w:val="24"/>
          <w:lang w:val="uk-UA"/>
        </w:rPr>
        <w:tab/>
      </w:r>
      <w:r w:rsidRPr="003A658A">
        <w:rPr>
          <w:rFonts w:ascii="Times New Roman" w:hAnsi="Times New Roman"/>
          <w:sz w:val="24"/>
          <w:szCs w:val="24"/>
          <w:lang w:val="uk-UA"/>
        </w:rPr>
        <w:tab/>
      </w:r>
      <w:r w:rsidRPr="003A658A">
        <w:rPr>
          <w:rFonts w:ascii="Times New Roman" w:hAnsi="Times New Roman"/>
          <w:sz w:val="24"/>
          <w:szCs w:val="24"/>
          <w:lang w:val="uk-UA"/>
        </w:rPr>
        <w:tab/>
      </w:r>
    </w:p>
    <w:p w:rsidR="006902EC" w:rsidRPr="003A658A" w:rsidRDefault="006902EC" w:rsidP="00B52105">
      <w:pPr>
        <w:spacing w:after="0" w:line="240" w:lineRule="auto"/>
        <w:jc w:val="center"/>
        <w:rPr>
          <w:rFonts w:ascii="Times New Roman" w:hAnsi="Times New Roman"/>
          <w:b/>
          <w:sz w:val="24"/>
          <w:szCs w:val="24"/>
          <w:lang w:val="uk-UA"/>
        </w:rPr>
      </w:pPr>
      <w:r w:rsidRPr="003A658A">
        <w:rPr>
          <w:rFonts w:ascii="Times New Roman" w:hAnsi="Times New Roman"/>
          <w:b/>
          <w:sz w:val="24"/>
          <w:szCs w:val="24"/>
          <w:lang w:val="uk-UA"/>
        </w:rPr>
        <w:t xml:space="preserve">2. Строки прийому заяв і документів, конкурсного відбору та </w:t>
      </w:r>
    </w:p>
    <w:p w:rsidR="006902EC" w:rsidRPr="003A658A" w:rsidRDefault="006902EC" w:rsidP="00B52105">
      <w:pPr>
        <w:spacing w:after="0" w:line="240" w:lineRule="auto"/>
        <w:jc w:val="center"/>
        <w:rPr>
          <w:rFonts w:ascii="Times New Roman" w:hAnsi="Times New Roman"/>
          <w:b/>
          <w:sz w:val="24"/>
          <w:szCs w:val="24"/>
          <w:lang w:val="uk-UA"/>
        </w:rPr>
      </w:pPr>
      <w:r w:rsidRPr="003A658A">
        <w:rPr>
          <w:rFonts w:ascii="Times New Roman" w:hAnsi="Times New Roman"/>
          <w:b/>
          <w:sz w:val="24"/>
          <w:szCs w:val="24"/>
          <w:lang w:val="uk-UA"/>
        </w:rPr>
        <w:t>зарахування до докторантури</w:t>
      </w:r>
    </w:p>
    <w:p w:rsidR="006902EC" w:rsidRPr="003A658A" w:rsidRDefault="006902EC" w:rsidP="00B52105">
      <w:pPr>
        <w:ind w:firstLine="708"/>
        <w:jc w:val="both"/>
        <w:rPr>
          <w:rFonts w:ascii="Times New Roman" w:hAnsi="Times New Roman"/>
          <w:sz w:val="24"/>
          <w:szCs w:val="24"/>
          <w:lang w:val="uk-UA"/>
        </w:rPr>
      </w:pPr>
      <w:r w:rsidRPr="003A658A">
        <w:rPr>
          <w:rFonts w:ascii="Times New Roman" w:hAnsi="Times New Roman"/>
          <w:sz w:val="24"/>
          <w:szCs w:val="24"/>
          <w:lang w:val="uk-UA"/>
        </w:rPr>
        <w:t>Для вступу до докторантури вступник не менше ніж за два місяці до вступу подає відділу наукової установи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Протягом місяця з дня надходження документів від вступників відповідний структурний підрозділ (</w:t>
      </w:r>
      <w:r w:rsidRPr="003A658A">
        <w:rPr>
          <w:rFonts w:ascii="Times New Roman" w:hAnsi="Times New Roman"/>
          <w:i/>
          <w:sz w:val="24"/>
          <w:szCs w:val="24"/>
          <w:lang w:val="uk-UA"/>
        </w:rPr>
        <w:t>методична комісія</w:t>
      </w:r>
      <w:r w:rsidRPr="003A658A">
        <w:rPr>
          <w:rFonts w:ascii="Times New Roman" w:hAnsi="Times New Roman"/>
          <w:sz w:val="24"/>
          <w:szCs w:val="24"/>
          <w:lang w:val="uk-UA"/>
        </w:rPr>
        <w:t>)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ННЦ «Інститут землеробства НААН».</w:t>
      </w:r>
    </w:p>
    <w:p w:rsidR="006902EC" w:rsidRPr="003A658A" w:rsidRDefault="006902EC" w:rsidP="00B52105">
      <w:pPr>
        <w:jc w:val="both"/>
        <w:rPr>
          <w:rFonts w:ascii="Times New Roman" w:hAnsi="Times New Roman"/>
          <w:sz w:val="24"/>
          <w:szCs w:val="24"/>
          <w:lang w:val="uk-UA"/>
        </w:rPr>
      </w:pPr>
      <w:r w:rsidRPr="003A658A">
        <w:rPr>
          <w:rFonts w:ascii="Times New Roman" w:hAnsi="Times New Roman"/>
          <w:sz w:val="24"/>
          <w:szCs w:val="24"/>
          <w:lang w:val="uk-UA"/>
        </w:rPr>
        <w:t>Прийом заяв і документів на конкурсний відбір та зарахування до докторантури проводяться в графіку робочого часу Інституту в такі терміни:</w:t>
      </w:r>
    </w:p>
    <w:tbl>
      <w:tblPr>
        <w:tblW w:w="10251" w:type="dxa"/>
        <w:tblInd w:w="10" w:type="dxa"/>
        <w:tblLayout w:type="fixed"/>
        <w:tblCellMar>
          <w:left w:w="10" w:type="dxa"/>
          <w:right w:w="10" w:type="dxa"/>
        </w:tblCellMar>
        <w:tblLook w:val="0000" w:firstRow="0" w:lastRow="0" w:firstColumn="0" w:lastColumn="0" w:noHBand="0" w:noVBand="0"/>
      </w:tblPr>
      <w:tblGrid>
        <w:gridCol w:w="5499"/>
        <w:gridCol w:w="4752"/>
      </w:tblGrid>
      <w:tr w:rsidR="006902EC" w:rsidRPr="003A658A" w:rsidTr="00B52105">
        <w:trPr>
          <w:trHeight w:hRule="exact" w:val="346"/>
        </w:trPr>
        <w:tc>
          <w:tcPr>
            <w:tcW w:w="10251" w:type="dxa"/>
            <w:gridSpan w:val="2"/>
            <w:tcBorders>
              <w:top w:val="single" w:sz="4" w:space="0" w:color="auto"/>
              <w:left w:val="single" w:sz="4" w:space="0" w:color="auto"/>
              <w:right w:val="single" w:sz="4" w:space="0" w:color="auto"/>
            </w:tcBorders>
            <w:shd w:val="clear" w:color="auto" w:fill="FFFFFF"/>
            <w:vAlign w:val="bottom"/>
          </w:tcPr>
          <w:p w:rsidR="006902EC" w:rsidRPr="003A658A" w:rsidRDefault="006902EC" w:rsidP="00B52105">
            <w:pPr>
              <w:spacing w:line="280" w:lineRule="exact"/>
              <w:ind w:right="139"/>
              <w:rPr>
                <w:rFonts w:ascii="Times New Roman" w:hAnsi="Times New Roman"/>
                <w:sz w:val="24"/>
                <w:szCs w:val="24"/>
                <w:lang w:val="uk-UA"/>
              </w:rPr>
            </w:pPr>
            <w:r w:rsidRPr="003A658A">
              <w:rPr>
                <w:rStyle w:val="2"/>
                <w:sz w:val="24"/>
                <w:szCs w:val="24"/>
              </w:rPr>
              <w:t>Етапи та строки вступної кампанії</w:t>
            </w:r>
          </w:p>
        </w:tc>
      </w:tr>
      <w:tr w:rsidR="006902EC" w:rsidRPr="003A658A" w:rsidTr="00B52105">
        <w:trPr>
          <w:trHeight w:hRule="exact" w:val="365"/>
        </w:trPr>
        <w:tc>
          <w:tcPr>
            <w:tcW w:w="5499" w:type="dxa"/>
            <w:tcBorders>
              <w:top w:val="single" w:sz="4" w:space="0" w:color="auto"/>
              <w:left w:val="single" w:sz="4" w:space="0" w:color="auto"/>
            </w:tcBorders>
            <w:shd w:val="clear" w:color="auto" w:fill="FFFFFF"/>
            <w:vAlign w:val="bottom"/>
          </w:tcPr>
          <w:p w:rsidR="006902EC" w:rsidRPr="003A658A" w:rsidRDefault="006902EC" w:rsidP="00B52105">
            <w:pPr>
              <w:spacing w:line="280" w:lineRule="exact"/>
              <w:ind w:right="139"/>
              <w:rPr>
                <w:rFonts w:ascii="Times New Roman" w:hAnsi="Times New Roman"/>
                <w:sz w:val="24"/>
                <w:szCs w:val="24"/>
                <w:lang w:val="uk-UA"/>
              </w:rPr>
            </w:pPr>
            <w:r w:rsidRPr="003A658A">
              <w:rPr>
                <w:rStyle w:val="20"/>
                <w:sz w:val="24"/>
                <w:szCs w:val="24"/>
              </w:rPr>
              <w:t>Початок прийому заяв і документів</w:t>
            </w:r>
          </w:p>
        </w:tc>
        <w:tc>
          <w:tcPr>
            <w:tcW w:w="4752" w:type="dxa"/>
            <w:tcBorders>
              <w:top w:val="single" w:sz="4" w:space="0" w:color="auto"/>
              <w:left w:val="single" w:sz="4" w:space="0" w:color="auto"/>
              <w:right w:val="single" w:sz="4" w:space="0" w:color="auto"/>
            </w:tcBorders>
            <w:shd w:val="clear" w:color="auto" w:fill="FFFFFF"/>
            <w:vAlign w:val="bottom"/>
          </w:tcPr>
          <w:p w:rsidR="006902EC" w:rsidRPr="003A658A" w:rsidRDefault="006902EC" w:rsidP="00B52105">
            <w:pPr>
              <w:spacing w:line="280" w:lineRule="exact"/>
              <w:ind w:right="139"/>
              <w:jc w:val="center"/>
              <w:rPr>
                <w:rFonts w:ascii="Times New Roman" w:hAnsi="Times New Roman"/>
                <w:sz w:val="24"/>
                <w:szCs w:val="24"/>
                <w:lang w:val="uk-UA"/>
              </w:rPr>
            </w:pPr>
            <w:r w:rsidRPr="003A658A">
              <w:rPr>
                <w:rStyle w:val="20"/>
                <w:sz w:val="24"/>
                <w:szCs w:val="24"/>
              </w:rPr>
              <w:t>13 липня 2020 року</w:t>
            </w:r>
          </w:p>
        </w:tc>
      </w:tr>
      <w:tr w:rsidR="006902EC" w:rsidRPr="003A658A" w:rsidTr="00B52105">
        <w:trPr>
          <w:trHeight w:hRule="exact" w:val="336"/>
        </w:trPr>
        <w:tc>
          <w:tcPr>
            <w:tcW w:w="5499" w:type="dxa"/>
            <w:tcBorders>
              <w:top w:val="single" w:sz="4" w:space="0" w:color="auto"/>
              <w:left w:val="single" w:sz="4" w:space="0" w:color="auto"/>
            </w:tcBorders>
            <w:shd w:val="clear" w:color="auto" w:fill="FFFFFF"/>
            <w:vAlign w:val="bottom"/>
          </w:tcPr>
          <w:p w:rsidR="006902EC" w:rsidRPr="003A658A" w:rsidRDefault="006902EC" w:rsidP="00B52105">
            <w:pPr>
              <w:spacing w:line="280" w:lineRule="exact"/>
              <w:ind w:right="139"/>
              <w:rPr>
                <w:rFonts w:ascii="Times New Roman" w:hAnsi="Times New Roman"/>
                <w:sz w:val="24"/>
                <w:szCs w:val="24"/>
                <w:lang w:val="uk-UA"/>
              </w:rPr>
            </w:pPr>
            <w:r w:rsidRPr="003A658A">
              <w:rPr>
                <w:rStyle w:val="20"/>
                <w:sz w:val="24"/>
                <w:szCs w:val="24"/>
              </w:rPr>
              <w:t>Закінчення прийому заяв і документів</w:t>
            </w:r>
          </w:p>
        </w:tc>
        <w:tc>
          <w:tcPr>
            <w:tcW w:w="4752" w:type="dxa"/>
            <w:tcBorders>
              <w:top w:val="single" w:sz="4" w:space="0" w:color="auto"/>
              <w:left w:val="single" w:sz="4" w:space="0" w:color="auto"/>
              <w:right w:val="single" w:sz="4" w:space="0" w:color="auto"/>
            </w:tcBorders>
            <w:shd w:val="clear" w:color="auto" w:fill="FFFFFF"/>
            <w:vAlign w:val="bottom"/>
          </w:tcPr>
          <w:p w:rsidR="006902EC" w:rsidRPr="003A658A" w:rsidRDefault="006902EC" w:rsidP="00B52105">
            <w:pPr>
              <w:spacing w:line="280" w:lineRule="exact"/>
              <w:ind w:right="139"/>
              <w:jc w:val="center"/>
              <w:rPr>
                <w:rFonts w:ascii="Times New Roman" w:hAnsi="Times New Roman"/>
                <w:sz w:val="24"/>
                <w:szCs w:val="24"/>
                <w:lang w:val="uk-UA"/>
              </w:rPr>
            </w:pPr>
            <w:r w:rsidRPr="003A658A">
              <w:rPr>
                <w:rStyle w:val="20"/>
                <w:sz w:val="24"/>
                <w:szCs w:val="24"/>
              </w:rPr>
              <w:t>14 серпня 2020 року</w:t>
            </w:r>
          </w:p>
        </w:tc>
      </w:tr>
      <w:tr w:rsidR="006902EC" w:rsidRPr="003A658A" w:rsidTr="00B52105">
        <w:trPr>
          <w:trHeight w:hRule="exact" w:val="331"/>
        </w:trPr>
        <w:tc>
          <w:tcPr>
            <w:tcW w:w="5499" w:type="dxa"/>
            <w:tcBorders>
              <w:top w:val="single" w:sz="4" w:space="0" w:color="auto"/>
              <w:left w:val="single" w:sz="4" w:space="0" w:color="auto"/>
            </w:tcBorders>
            <w:shd w:val="clear" w:color="auto" w:fill="FFFFFF"/>
            <w:vAlign w:val="bottom"/>
          </w:tcPr>
          <w:p w:rsidR="006902EC" w:rsidRPr="003A658A" w:rsidRDefault="006902EC" w:rsidP="00B52105">
            <w:pPr>
              <w:spacing w:line="280" w:lineRule="exact"/>
              <w:ind w:right="139"/>
              <w:rPr>
                <w:rFonts w:ascii="Times New Roman" w:hAnsi="Times New Roman"/>
                <w:sz w:val="24"/>
                <w:szCs w:val="24"/>
                <w:lang w:val="uk-UA"/>
              </w:rPr>
            </w:pPr>
            <w:r w:rsidRPr="003A658A">
              <w:rPr>
                <w:rStyle w:val="20"/>
                <w:sz w:val="24"/>
                <w:szCs w:val="24"/>
              </w:rPr>
              <w:t>Терміни проведення вступних іспитів</w:t>
            </w:r>
          </w:p>
        </w:tc>
        <w:tc>
          <w:tcPr>
            <w:tcW w:w="4752" w:type="dxa"/>
            <w:tcBorders>
              <w:top w:val="single" w:sz="4" w:space="0" w:color="auto"/>
              <w:left w:val="single" w:sz="4" w:space="0" w:color="auto"/>
              <w:right w:val="single" w:sz="4" w:space="0" w:color="auto"/>
            </w:tcBorders>
            <w:shd w:val="clear" w:color="auto" w:fill="FFFFFF"/>
            <w:vAlign w:val="bottom"/>
          </w:tcPr>
          <w:p w:rsidR="006902EC" w:rsidRPr="003A658A" w:rsidRDefault="006902EC" w:rsidP="00B52105">
            <w:pPr>
              <w:spacing w:line="280" w:lineRule="exact"/>
              <w:ind w:right="139"/>
              <w:jc w:val="center"/>
              <w:rPr>
                <w:rFonts w:ascii="Times New Roman" w:hAnsi="Times New Roman"/>
                <w:sz w:val="24"/>
                <w:szCs w:val="24"/>
                <w:lang w:val="uk-UA"/>
              </w:rPr>
            </w:pPr>
            <w:r w:rsidRPr="003A658A">
              <w:rPr>
                <w:rStyle w:val="20"/>
                <w:sz w:val="24"/>
                <w:szCs w:val="24"/>
              </w:rPr>
              <w:t>17 -31 серпня 2020 року</w:t>
            </w:r>
          </w:p>
        </w:tc>
      </w:tr>
      <w:tr w:rsidR="006902EC" w:rsidRPr="003A658A" w:rsidTr="00B52105">
        <w:trPr>
          <w:trHeight w:hRule="exact" w:val="658"/>
        </w:trPr>
        <w:tc>
          <w:tcPr>
            <w:tcW w:w="5499" w:type="dxa"/>
            <w:tcBorders>
              <w:top w:val="single" w:sz="4" w:space="0" w:color="auto"/>
              <w:left w:val="single" w:sz="4" w:space="0" w:color="auto"/>
            </w:tcBorders>
            <w:shd w:val="clear" w:color="auto" w:fill="FFFFFF"/>
            <w:vAlign w:val="bottom"/>
          </w:tcPr>
          <w:p w:rsidR="006902EC" w:rsidRPr="003A658A" w:rsidRDefault="006902EC" w:rsidP="00B52105">
            <w:pPr>
              <w:spacing w:line="326" w:lineRule="exact"/>
              <w:ind w:right="139"/>
              <w:rPr>
                <w:rFonts w:ascii="Times New Roman" w:hAnsi="Times New Roman"/>
                <w:sz w:val="24"/>
                <w:szCs w:val="24"/>
                <w:lang w:val="uk-UA"/>
              </w:rPr>
            </w:pPr>
            <w:r w:rsidRPr="003A658A">
              <w:rPr>
                <w:rStyle w:val="20"/>
                <w:sz w:val="24"/>
                <w:szCs w:val="24"/>
              </w:rPr>
              <w:t>Терміни зарахування вступників за кошти державного бюджету</w:t>
            </w:r>
          </w:p>
        </w:tc>
        <w:tc>
          <w:tcPr>
            <w:tcW w:w="4752" w:type="dxa"/>
            <w:tcBorders>
              <w:top w:val="single" w:sz="4" w:space="0" w:color="auto"/>
              <w:left w:val="single" w:sz="4" w:space="0" w:color="auto"/>
              <w:right w:val="single" w:sz="4" w:space="0" w:color="auto"/>
            </w:tcBorders>
            <w:shd w:val="clear" w:color="auto" w:fill="FFFFFF"/>
          </w:tcPr>
          <w:p w:rsidR="006902EC" w:rsidRPr="003A658A" w:rsidRDefault="006902EC" w:rsidP="00B52105">
            <w:pPr>
              <w:spacing w:line="280" w:lineRule="exact"/>
              <w:ind w:right="139"/>
              <w:jc w:val="center"/>
              <w:rPr>
                <w:rFonts w:ascii="Times New Roman" w:hAnsi="Times New Roman"/>
                <w:sz w:val="24"/>
                <w:szCs w:val="24"/>
                <w:lang w:val="uk-UA"/>
              </w:rPr>
            </w:pPr>
            <w:r w:rsidRPr="003A658A">
              <w:rPr>
                <w:rStyle w:val="20"/>
                <w:sz w:val="24"/>
                <w:szCs w:val="24"/>
              </w:rPr>
              <w:t>До 15 вересня 2020 року</w:t>
            </w:r>
          </w:p>
        </w:tc>
      </w:tr>
      <w:tr w:rsidR="006902EC" w:rsidRPr="003A658A" w:rsidTr="00B52105">
        <w:trPr>
          <w:trHeight w:hRule="exact" w:val="648"/>
        </w:trPr>
        <w:tc>
          <w:tcPr>
            <w:tcW w:w="5499" w:type="dxa"/>
            <w:tcBorders>
              <w:top w:val="single" w:sz="4" w:space="0" w:color="auto"/>
              <w:left w:val="single" w:sz="4" w:space="0" w:color="auto"/>
            </w:tcBorders>
            <w:shd w:val="clear" w:color="auto" w:fill="FFFFFF"/>
            <w:vAlign w:val="bottom"/>
          </w:tcPr>
          <w:p w:rsidR="006902EC" w:rsidRPr="003A658A" w:rsidRDefault="006902EC" w:rsidP="00B52105">
            <w:pPr>
              <w:spacing w:line="322" w:lineRule="exact"/>
              <w:ind w:right="139"/>
              <w:rPr>
                <w:rFonts w:ascii="Times New Roman" w:hAnsi="Times New Roman"/>
                <w:sz w:val="24"/>
                <w:szCs w:val="24"/>
                <w:lang w:val="uk-UA"/>
              </w:rPr>
            </w:pPr>
            <w:r w:rsidRPr="003A658A">
              <w:rPr>
                <w:rStyle w:val="20"/>
                <w:sz w:val="24"/>
                <w:szCs w:val="24"/>
              </w:rPr>
              <w:t>Терміни зарахування вступників за кошти фізичних та юридичних осіб</w:t>
            </w:r>
          </w:p>
        </w:tc>
        <w:tc>
          <w:tcPr>
            <w:tcW w:w="4752" w:type="dxa"/>
            <w:tcBorders>
              <w:top w:val="single" w:sz="4" w:space="0" w:color="auto"/>
              <w:left w:val="single" w:sz="4" w:space="0" w:color="auto"/>
              <w:right w:val="single" w:sz="4" w:space="0" w:color="auto"/>
            </w:tcBorders>
            <w:shd w:val="clear" w:color="auto" w:fill="FFFFFF"/>
          </w:tcPr>
          <w:p w:rsidR="006902EC" w:rsidRPr="003A658A" w:rsidRDefault="006902EC" w:rsidP="00B52105">
            <w:pPr>
              <w:spacing w:line="280" w:lineRule="exact"/>
              <w:ind w:right="139"/>
              <w:jc w:val="center"/>
              <w:rPr>
                <w:rFonts w:ascii="Times New Roman" w:hAnsi="Times New Roman"/>
                <w:sz w:val="24"/>
                <w:szCs w:val="24"/>
                <w:lang w:val="uk-UA"/>
              </w:rPr>
            </w:pPr>
            <w:r w:rsidRPr="003A658A">
              <w:rPr>
                <w:rStyle w:val="20"/>
                <w:sz w:val="24"/>
                <w:szCs w:val="24"/>
              </w:rPr>
              <w:t>До 15 вересня 2020 року</w:t>
            </w:r>
          </w:p>
        </w:tc>
      </w:tr>
      <w:tr w:rsidR="006902EC" w:rsidRPr="003A658A" w:rsidTr="00B52105">
        <w:trPr>
          <w:trHeight w:hRule="exact" w:val="360"/>
        </w:trPr>
        <w:tc>
          <w:tcPr>
            <w:tcW w:w="5499" w:type="dxa"/>
            <w:tcBorders>
              <w:top w:val="single" w:sz="4" w:space="0" w:color="auto"/>
              <w:left w:val="single" w:sz="4" w:space="0" w:color="auto"/>
              <w:bottom w:val="single" w:sz="4" w:space="0" w:color="auto"/>
            </w:tcBorders>
            <w:shd w:val="clear" w:color="auto" w:fill="FFFFFF"/>
            <w:vAlign w:val="bottom"/>
          </w:tcPr>
          <w:p w:rsidR="006902EC" w:rsidRPr="003A658A" w:rsidRDefault="006902EC" w:rsidP="00B52105">
            <w:pPr>
              <w:spacing w:line="280" w:lineRule="exact"/>
              <w:ind w:right="139"/>
              <w:rPr>
                <w:rFonts w:ascii="Times New Roman" w:hAnsi="Times New Roman"/>
                <w:sz w:val="24"/>
                <w:szCs w:val="24"/>
                <w:lang w:val="uk-UA"/>
              </w:rPr>
            </w:pPr>
            <w:r w:rsidRPr="003A658A">
              <w:rPr>
                <w:rStyle w:val="20"/>
                <w:sz w:val="24"/>
                <w:szCs w:val="24"/>
              </w:rPr>
              <w:t>Початок навчання в аспірантурі</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rsidR="006902EC" w:rsidRPr="003A658A" w:rsidRDefault="006902EC" w:rsidP="00B52105">
            <w:pPr>
              <w:spacing w:line="280" w:lineRule="exact"/>
              <w:ind w:right="139"/>
              <w:jc w:val="center"/>
              <w:rPr>
                <w:rFonts w:ascii="Times New Roman" w:hAnsi="Times New Roman"/>
                <w:sz w:val="24"/>
                <w:szCs w:val="24"/>
                <w:lang w:val="uk-UA"/>
              </w:rPr>
            </w:pPr>
            <w:r w:rsidRPr="003A658A">
              <w:rPr>
                <w:rStyle w:val="20"/>
                <w:sz w:val="24"/>
                <w:szCs w:val="24"/>
              </w:rPr>
              <w:t>15 вересня 2020 року</w:t>
            </w:r>
          </w:p>
        </w:tc>
      </w:tr>
    </w:tbl>
    <w:p w:rsidR="00B52105" w:rsidRPr="003A658A" w:rsidRDefault="006902EC" w:rsidP="00B52105">
      <w:pPr>
        <w:tabs>
          <w:tab w:val="left" w:pos="567"/>
        </w:tabs>
        <w:autoSpaceDE w:val="0"/>
        <w:autoSpaceDN w:val="0"/>
        <w:adjustRightInd w:val="0"/>
        <w:jc w:val="both"/>
        <w:rPr>
          <w:rFonts w:ascii="Times New Roman" w:hAnsi="Times New Roman"/>
          <w:sz w:val="24"/>
          <w:szCs w:val="24"/>
          <w:lang w:val="uk-UA"/>
        </w:rPr>
      </w:pPr>
      <w:r w:rsidRPr="003A658A">
        <w:rPr>
          <w:rFonts w:ascii="Times New Roman" w:hAnsi="Times New Roman"/>
          <w:sz w:val="24"/>
          <w:szCs w:val="24"/>
          <w:lang w:val="uk-UA"/>
        </w:rPr>
        <w:t xml:space="preserve">   </w:t>
      </w:r>
    </w:p>
    <w:p w:rsidR="006902EC" w:rsidRPr="003A658A" w:rsidRDefault="006902EC" w:rsidP="00B52105">
      <w:pPr>
        <w:tabs>
          <w:tab w:val="left" w:pos="567"/>
        </w:tabs>
        <w:autoSpaceDE w:val="0"/>
        <w:autoSpaceDN w:val="0"/>
        <w:adjustRightInd w:val="0"/>
        <w:jc w:val="both"/>
        <w:rPr>
          <w:rFonts w:ascii="Times New Roman" w:hAnsi="Times New Roman"/>
          <w:sz w:val="24"/>
          <w:szCs w:val="24"/>
          <w:lang w:val="uk-UA"/>
        </w:rPr>
      </w:pPr>
      <w:r w:rsidRPr="003A658A">
        <w:rPr>
          <w:rFonts w:ascii="Times New Roman" w:hAnsi="Times New Roman"/>
          <w:sz w:val="24"/>
          <w:szCs w:val="24"/>
          <w:lang w:val="uk-UA"/>
        </w:rPr>
        <w:t xml:space="preserve"> Зарахування вступників для навчання в докторантурі з числа іноземців за кошти фізичних (юридичних) осіб може здійснюватися упродовж року.</w:t>
      </w:r>
    </w:p>
    <w:p w:rsidR="006902EC" w:rsidRPr="003A658A" w:rsidRDefault="006902EC" w:rsidP="00B52105">
      <w:pPr>
        <w:jc w:val="center"/>
        <w:rPr>
          <w:rFonts w:ascii="Times New Roman" w:hAnsi="Times New Roman"/>
          <w:b/>
          <w:sz w:val="24"/>
          <w:szCs w:val="24"/>
          <w:lang w:val="uk-UA"/>
        </w:rPr>
      </w:pPr>
      <w:r w:rsidRPr="003A658A">
        <w:rPr>
          <w:rFonts w:ascii="Times New Roman" w:hAnsi="Times New Roman"/>
          <w:b/>
          <w:sz w:val="24"/>
          <w:szCs w:val="24"/>
          <w:lang w:val="uk-UA"/>
        </w:rPr>
        <w:t>3. Порядок прийому заяв і документів</w:t>
      </w:r>
    </w:p>
    <w:p w:rsidR="006902EC" w:rsidRPr="003A658A" w:rsidRDefault="006902EC" w:rsidP="00B52105">
      <w:pPr>
        <w:rPr>
          <w:rFonts w:ascii="Times New Roman" w:hAnsi="Times New Roman"/>
          <w:sz w:val="24"/>
          <w:szCs w:val="24"/>
          <w:lang w:val="uk-UA"/>
        </w:rPr>
      </w:pPr>
      <w:r w:rsidRPr="003A658A">
        <w:rPr>
          <w:rFonts w:ascii="Times New Roman" w:hAnsi="Times New Roman"/>
          <w:sz w:val="24"/>
          <w:szCs w:val="24"/>
          <w:lang w:val="uk-UA"/>
        </w:rPr>
        <w:t xml:space="preserve">       1. Вступники до докторантури подають такі документи:</w:t>
      </w:r>
    </w:p>
    <w:p w:rsidR="006902EC" w:rsidRPr="003A658A" w:rsidRDefault="006902EC" w:rsidP="00B52105">
      <w:pPr>
        <w:rPr>
          <w:rFonts w:ascii="Times New Roman" w:hAnsi="Times New Roman"/>
          <w:sz w:val="24"/>
          <w:szCs w:val="24"/>
          <w:lang w:val="uk-UA"/>
        </w:rPr>
      </w:pPr>
      <w:r w:rsidRPr="003A658A">
        <w:rPr>
          <w:rFonts w:ascii="Times New Roman" w:hAnsi="Times New Roman"/>
          <w:sz w:val="24"/>
          <w:szCs w:val="24"/>
          <w:lang w:val="uk-UA"/>
        </w:rPr>
        <w:t xml:space="preserve">        - заяву на ім’я директора;</w:t>
      </w:r>
    </w:p>
    <w:p w:rsidR="006902EC" w:rsidRPr="006902EC" w:rsidRDefault="006902EC" w:rsidP="00B52105">
      <w:pPr>
        <w:rPr>
          <w:rFonts w:ascii="Times New Roman" w:hAnsi="Times New Roman"/>
          <w:sz w:val="24"/>
          <w:szCs w:val="24"/>
          <w:lang w:val="uk-UA"/>
        </w:rPr>
      </w:pPr>
      <w:r w:rsidRPr="006902EC">
        <w:rPr>
          <w:rFonts w:ascii="Times New Roman" w:hAnsi="Times New Roman"/>
          <w:sz w:val="24"/>
          <w:szCs w:val="24"/>
          <w:lang w:val="uk-UA"/>
        </w:rPr>
        <w:t xml:space="preserve">        -  особовий листок з обліку кадрів, засвідчений печаткою тієї установи, в якій вступник працював до докторантури;</w:t>
      </w:r>
    </w:p>
    <w:p w:rsidR="006902EC" w:rsidRPr="006902EC" w:rsidRDefault="006902EC" w:rsidP="00B52105">
      <w:pPr>
        <w:jc w:val="both"/>
        <w:rPr>
          <w:rFonts w:ascii="Times New Roman" w:hAnsi="Times New Roman"/>
          <w:sz w:val="24"/>
          <w:szCs w:val="24"/>
          <w:lang w:val="uk-UA"/>
        </w:rPr>
      </w:pPr>
      <w:r w:rsidRPr="006902EC">
        <w:rPr>
          <w:rFonts w:ascii="Times New Roman" w:hAnsi="Times New Roman"/>
          <w:sz w:val="24"/>
          <w:szCs w:val="24"/>
          <w:lang w:val="uk-UA"/>
        </w:rPr>
        <w:lastRenderedPageBreak/>
        <w:t xml:space="preserve">        - список опублікованих наукових праць і винаходів (за встановленим зразком з визначенням фахових видань (</w:t>
      </w:r>
      <w:r w:rsidRPr="006902EC">
        <w:rPr>
          <w:rFonts w:ascii="Times New Roman" w:hAnsi="Times New Roman"/>
          <w:i/>
          <w:sz w:val="24"/>
          <w:szCs w:val="24"/>
          <w:lang w:val="uk-UA"/>
        </w:rPr>
        <w:t>статей/тез за наявності</w:t>
      </w:r>
      <w:r w:rsidRPr="006902EC">
        <w:rPr>
          <w:rFonts w:ascii="Times New Roman" w:hAnsi="Times New Roman"/>
          <w:sz w:val="24"/>
          <w:szCs w:val="24"/>
          <w:lang w:val="uk-UA"/>
        </w:rPr>
        <w:t>)  з обраної спеціальності дисертації);</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- 2 фотокартки 3x4;</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медичну довідку про стан здоров’я за формою № 086/о;</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засвідчену копію диплома про закінчення вищого навчального закладу;</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засвідчену копію диплома про присудження наукового ступеня доктора філософії (</w:t>
      </w:r>
      <w:r w:rsidRPr="006902EC">
        <w:rPr>
          <w:rFonts w:ascii="Times New Roman" w:hAnsi="Times New Roman"/>
          <w:i/>
          <w:sz w:val="24"/>
          <w:szCs w:val="24"/>
          <w:lang w:val="uk-UA"/>
        </w:rPr>
        <w:t>кандидата наук</w:t>
      </w:r>
      <w:r w:rsidRPr="006902EC">
        <w:rPr>
          <w:rFonts w:ascii="Times New Roman" w:hAnsi="Times New Roman"/>
          <w:sz w:val="24"/>
          <w:szCs w:val="24"/>
          <w:lang w:val="uk-UA"/>
        </w:rPr>
        <w:t>);</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xml:space="preserve">- засвідчену копію атестата про присвоєння вченого звання старшого наукового співробітника (професора, старшого дослідника, старшого наукового співробітника, </w:t>
      </w:r>
      <w:r w:rsidRPr="006902EC">
        <w:rPr>
          <w:rFonts w:ascii="Times New Roman" w:hAnsi="Times New Roman"/>
          <w:i/>
          <w:sz w:val="24"/>
          <w:szCs w:val="24"/>
          <w:lang w:val="uk-UA"/>
        </w:rPr>
        <w:t>за наявності</w:t>
      </w:r>
      <w:r w:rsidRPr="006902EC">
        <w:rPr>
          <w:rFonts w:ascii="Times New Roman" w:hAnsi="Times New Roman"/>
          <w:sz w:val="24"/>
          <w:szCs w:val="24"/>
          <w:lang w:val="uk-UA"/>
        </w:rPr>
        <w:t>);</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xml:space="preserve">- розгорнутий план дисертації на здобуття ступеня доктора наук; </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письмову характеристику наукової діяльності вступника, складену доктором наук, який є штатним співробітником Інституту та згідний бути науковим консультантом у разі зарахування вступника до докторантури;</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рекомендацію Вченої ради вищого навчального закладу або наукової установи (</w:t>
      </w:r>
      <w:r w:rsidRPr="006902EC">
        <w:rPr>
          <w:rFonts w:ascii="Times New Roman" w:hAnsi="Times New Roman"/>
          <w:i/>
          <w:sz w:val="24"/>
          <w:szCs w:val="24"/>
          <w:lang w:val="uk-UA"/>
        </w:rPr>
        <w:t>за наявності</w:t>
      </w:r>
      <w:r w:rsidRPr="006902EC">
        <w:rPr>
          <w:rFonts w:ascii="Times New Roman" w:hAnsi="Times New Roman"/>
          <w:sz w:val="24"/>
          <w:szCs w:val="24"/>
          <w:lang w:val="uk-UA"/>
        </w:rPr>
        <w:t>);</w:t>
      </w:r>
    </w:p>
    <w:p w:rsidR="006902EC" w:rsidRPr="006902EC" w:rsidRDefault="006902EC" w:rsidP="00B52105">
      <w:pPr>
        <w:tabs>
          <w:tab w:val="left" w:pos="567"/>
        </w:tabs>
        <w:autoSpaceDE w:val="0"/>
        <w:autoSpaceDN w:val="0"/>
        <w:adjustRightInd w:val="0"/>
        <w:jc w:val="both"/>
        <w:rPr>
          <w:rFonts w:ascii="Times New Roman" w:hAnsi="Times New Roman"/>
          <w:i/>
          <w:sz w:val="24"/>
          <w:szCs w:val="24"/>
          <w:lang w:val="uk-UA"/>
        </w:rPr>
      </w:pPr>
      <w:r w:rsidRPr="006902EC">
        <w:rPr>
          <w:rFonts w:ascii="Times New Roman" w:hAnsi="Times New Roman"/>
          <w:sz w:val="24"/>
          <w:szCs w:val="24"/>
          <w:lang w:val="uk-UA"/>
        </w:rPr>
        <w:t>- міжнародний сертифікат з іноземної мови (</w:t>
      </w:r>
      <w:r w:rsidRPr="006902EC">
        <w:rPr>
          <w:rFonts w:ascii="Times New Roman" w:hAnsi="Times New Roman"/>
          <w:i/>
          <w:sz w:val="24"/>
          <w:szCs w:val="24"/>
          <w:lang w:val="uk-UA"/>
        </w:rPr>
        <w:t>за наявності).</w:t>
      </w: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sz w:val="24"/>
          <w:szCs w:val="24"/>
          <w:lang w:val="uk-UA"/>
        </w:rPr>
        <w:t xml:space="preserve"> Паспорт, диплом про вищу освіту, диплом про присудження наукового ступеня доктора філософії (кандидата наук), атестат про присвоєння вченого звання доцента (професора), старшого дослідника (старшого наукового співробітника) та копію довідки про присвоєння ідентифікаційного номера  подаються вступниками особисто.</w:t>
      </w:r>
    </w:p>
    <w:p w:rsidR="006902EC" w:rsidRPr="006902EC" w:rsidRDefault="006902EC" w:rsidP="00B52105">
      <w:pPr>
        <w:jc w:val="both"/>
        <w:rPr>
          <w:rFonts w:ascii="Times New Roman" w:hAnsi="Times New Roman"/>
          <w:sz w:val="24"/>
          <w:szCs w:val="24"/>
          <w:lang w:val="uk-UA"/>
        </w:rPr>
      </w:pPr>
      <w:r w:rsidRPr="006902EC">
        <w:rPr>
          <w:rFonts w:ascii="Times New Roman" w:hAnsi="Times New Roman"/>
          <w:sz w:val="24"/>
          <w:szCs w:val="24"/>
          <w:lang w:val="uk-UA"/>
        </w:rPr>
        <w:t xml:space="preserve">        2. Вчена рада Інституту в місячний термін після закінчення терміну подачі  документів ( </w:t>
      </w:r>
      <w:r w:rsidRPr="006902EC">
        <w:rPr>
          <w:rFonts w:ascii="Times New Roman" w:hAnsi="Times New Roman"/>
          <w:i/>
          <w:sz w:val="24"/>
          <w:szCs w:val="24"/>
          <w:lang w:val="uk-UA"/>
        </w:rPr>
        <w:t>не пізніше 15 вересня 20</w:t>
      </w:r>
      <w:r w:rsidR="00B52105">
        <w:rPr>
          <w:rFonts w:ascii="Times New Roman" w:hAnsi="Times New Roman"/>
          <w:i/>
          <w:sz w:val="24"/>
          <w:szCs w:val="24"/>
          <w:lang w:val="uk-UA"/>
        </w:rPr>
        <w:t>20</w:t>
      </w:r>
      <w:r w:rsidRPr="006902EC">
        <w:rPr>
          <w:rFonts w:ascii="Times New Roman" w:hAnsi="Times New Roman"/>
          <w:i/>
          <w:sz w:val="24"/>
          <w:szCs w:val="24"/>
          <w:lang w:val="uk-UA"/>
        </w:rPr>
        <w:t xml:space="preserve"> року</w:t>
      </w:r>
      <w:r w:rsidRPr="006902EC">
        <w:rPr>
          <w:rFonts w:ascii="Times New Roman" w:hAnsi="Times New Roman"/>
          <w:sz w:val="24"/>
          <w:szCs w:val="24"/>
          <w:lang w:val="uk-UA"/>
        </w:rPr>
        <w:t>) розглядає висновки методичної комісії щодо кожного вступника і приймає рішення про зарахування до докторантури на конкурсній основі (</w:t>
      </w:r>
      <w:r w:rsidRPr="006902EC">
        <w:rPr>
          <w:rFonts w:ascii="Times New Roman" w:hAnsi="Times New Roman"/>
          <w:i/>
          <w:sz w:val="24"/>
          <w:szCs w:val="24"/>
          <w:lang w:val="uk-UA"/>
        </w:rPr>
        <w:t>або відмову у зарахуванні</w:t>
      </w:r>
      <w:r w:rsidRPr="006902EC">
        <w:rPr>
          <w:rFonts w:ascii="Times New Roman" w:hAnsi="Times New Roman"/>
          <w:sz w:val="24"/>
          <w:szCs w:val="24"/>
          <w:lang w:val="uk-UA"/>
        </w:rPr>
        <w:t xml:space="preserve">) та відповідно до наданої характеристики наукової діяльності вступника призначає докторанту наукового консультанта з числа </w:t>
      </w:r>
      <w:r w:rsidRPr="006902EC">
        <w:rPr>
          <w:rFonts w:ascii="Times New Roman" w:hAnsi="Times New Roman"/>
          <w:i/>
          <w:sz w:val="24"/>
          <w:szCs w:val="24"/>
          <w:lang w:val="uk-UA"/>
        </w:rPr>
        <w:t>штатних</w:t>
      </w:r>
      <w:r w:rsidRPr="006902EC">
        <w:rPr>
          <w:rFonts w:ascii="Times New Roman" w:hAnsi="Times New Roman"/>
          <w:sz w:val="24"/>
          <w:szCs w:val="24"/>
          <w:lang w:val="uk-UA"/>
        </w:rPr>
        <w:t xml:space="preserve"> наукових працівників Інституту зі ступенем доктора наук з відповідної спеціальності. </w:t>
      </w:r>
    </w:p>
    <w:p w:rsidR="006902EC" w:rsidRPr="006902EC" w:rsidRDefault="006902EC" w:rsidP="00B52105">
      <w:pPr>
        <w:jc w:val="center"/>
        <w:rPr>
          <w:rFonts w:ascii="Times New Roman" w:hAnsi="Times New Roman"/>
          <w:b/>
          <w:sz w:val="24"/>
          <w:szCs w:val="24"/>
          <w:lang w:val="uk-UA"/>
        </w:rPr>
      </w:pPr>
      <w:r w:rsidRPr="006902EC">
        <w:rPr>
          <w:rFonts w:ascii="Times New Roman" w:hAnsi="Times New Roman"/>
          <w:b/>
          <w:sz w:val="24"/>
          <w:szCs w:val="24"/>
          <w:lang w:val="uk-UA"/>
        </w:rPr>
        <w:t>4. Зарахування на навчання</w:t>
      </w:r>
    </w:p>
    <w:p w:rsidR="006902EC" w:rsidRPr="006902EC" w:rsidRDefault="006902EC" w:rsidP="00B52105">
      <w:pPr>
        <w:jc w:val="both"/>
        <w:rPr>
          <w:rFonts w:ascii="Times New Roman" w:hAnsi="Times New Roman"/>
          <w:sz w:val="24"/>
          <w:szCs w:val="24"/>
          <w:lang w:val="uk-UA"/>
        </w:rPr>
      </w:pPr>
      <w:r w:rsidRPr="006902EC">
        <w:rPr>
          <w:rFonts w:ascii="Times New Roman" w:hAnsi="Times New Roman"/>
          <w:sz w:val="24"/>
          <w:szCs w:val="24"/>
          <w:lang w:val="uk-UA"/>
        </w:rPr>
        <w:t xml:space="preserve">        Наказ про зарахування на навчання для здобуття ступеня доктора наук видається директором Інституту на підставі рішення Вченої ради та </w:t>
      </w:r>
      <w:proofErr w:type="spellStart"/>
      <w:r w:rsidRPr="006902EC">
        <w:rPr>
          <w:rFonts w:ascii="Times New Roman" w:hAnsi="Times New Roman"/>
          <w:sz w:val="24"/>
          <w:szCs w:val="24"/>
          <w:lang w:val="uk-UA"/>
        </w:rPr>
        <w:t>листа-</w:t>
      </w:r>
      <w:proofErr w:type="spellEnd"/>
      <w:r w:rsidRPr="006902EC">
        <w:rPr>
          <w:rFonts w:ascii="Times New Roman" w:hAnsi="Times New Roman"/>
          <w:sz w:val="24"/>
          <w:szCs w:val="24"/>
          <w:lang w:val="uk-UA"/>
        </w:rPr>
        <w:t xml:space="preserve"> погодження з Президією НААН.</w:t>
      </w:r>
    </w:p>
    <w:p w:rsidR="006902EC" w:rsidRPr="006902EC" w:rsidRDefault="006902EC" w:rsidP="00B52105">
      <w:pPr>
        <w:rPr>
          <w:rFonts w:ascii="Times New Roman" w:hAnsi="Times New Roman"/>
          <w:sz w:val="24"/>
          <w:szCs w:val="24"/>
          <w:lang w:val="uk-UA"/>
        </w:rPr>
      </w:pPr>
      <w:r w:rsidRPr="006902EC">
        <w:rPr>
          <w:rFonts w:ascii="Times New Roman" w:hAnsi="Times New Roman"/>
          <w:sz w:val="24"/>
          <w:szCs w:val="24"/>
          <w:lang w:val="uk-UA"/>
        </w:rPr>
        <w:t xml:space="preserve">         Особи, які зараховані на навчання до докторантури укладають договір, який вступає в силу з дня зарахування. </w:t>
      </w:r>
    </w:p>
    <w:p w:rsidR="006902EC" w:rsidRPr="006902EC" w:rsidRDefault="006902EC" w:rsidP="00B52105">
      <w:pPr>
        <w:tabs>
          <w:tab w:val="left" w:pos="567"/>
        </w:tabs>
        <w:autoSpaceDE w:val="0"/>
        <w:autoSpaceDN w:val="0"/>
        <w:adjustRightInd w:val="0"/>
        <w:jc w:val="both"/>
        <w:rPr>
          <w:rFonts w:ascii="Times New Roman" w:hAnsi="Times New Roman"/>
          <w:b/>
          <w:sz w:val="24"/>
          <w:szCs w:val="24"/>
          <w:lang w:val="uk-UA"/>
        </w:rPr>
      </w:pPr>
    </w:p>
    <w:p w:rsidR="006902EC" w:rsidRPr="006902EC" w:rsidRDefault="006902EC" w:rsidP="00B52105">
      <w:pPr>
        <w:tabs>
          <w:tab w:val="left" w:pos="567"/>
        </w:tabs>
        <w:autoSpaceDE w:val="0"/>
        <w:autoSpaceDN w:val="0"/>
        <w:adjustRightInd w:val="0"/>
        <w:jc w:val="both"/>
        <w:rPr>
          <w:rFonts w:ascii="Times New Roman" w:hAnsi="Times New Roman"/>
          <w:sz w:val="24"/>
          <w:szCs w:val="24"/>
          <w:lang w:val="uk-UA"/>
        </w:rPr>
      </w:pPr>
      <w:r w:rsidRPr="006902EC">
        <w:rPr>
          <w:rFonts w:ascii="Times New Roman" w:hAnsi="Times New Roman"/>
          <w:b/>
          <w:sz w:val="24"/>
          <w:szCs w:val="24"/>
          <w:lang w:val="uk-UA"/>
        </w:rPr>
        <w:t xml:space="preserve">За довідками звертатись: </w:t>
      </w:r>
      <w:proofErr w:type="spellStart"/>
      <w:r w:rsidRPr="006902EC">
        <w:rPr>
          <w:rFonts w:ascii="Times New Roman" w:hAnsi="Times New Roman"/>
          <w:sz w:val="24"/>
          <w:szCs w:val="24"/>
          <w:lang w:val="uk-UA"/>
        </w:rPr>
        <w:t>Личук</w:t>
      </w:r>
      <w:proofErr w:type="spellEnd"/>
      <w:r w:rsidRPr="006902EC">
        <w:rPr>
          <w:rFonts w:ascii="Times New Roman" w:hAnsi="Times New Roman"/>
          <w:sz w:val="24"/>
          <w:szCs w:val="24"/>
          <w:lang w:val="uk-UA"/>
        </w:rPr>
        <w:t xml:space="preserve"> Ганна Іванівна, тел. (044) 526-15-66, </w:t>
      </w:r>
    </w:p>
    <w:p w:rsidR="006902EC" w:rsidRDefault="006902EC" w:rsidP="00B52105">
      <w:pPr>
        <w:tabs>
          <w:tab w:val="left" w:pos="567"/>
        </w:tabs>
        <w:autoSpaceDE w:val="0"/>
        <w:autoSpaceDN w:val="0"/>
        <w:adjustRightInd w:val="0"/>
        <w:jc w:val="both"/>
        <w:rPr>
          <w:rFonts w:ascii="Times New Roman" w:hAnsi="Times New Roman"/>
          <w:sz w:val="24"/>
          <w:szCs w:val="24"/>
          <w:lang w:val="uk-UA"/>
        </w:rPr>
      </w:pPr>
      <w:proofErr w:type="spellStart"/>
      <w:r w:rsidRPr="006902EC">
        <w:rPr>
          <w:rFonts w:ascii="Times New Roman" w:hAnsi="Times New Roman"/>
          <w:sz w:val="24"/>
          <w:szCs w:val="24"/>
          <w:lang w:val="uk-UA"/>
        </w:rPr>
        <w:t>моб.т</w:t>
      </w:r>
      <w:proofErr w:type="spellEnd"/>
      <w:r w:rsidRPr="006902EC">
        <w:rPr>
          <w:rFonts w:ascii="Times New Roman" w:hAnsi="Times New Roman"/>
          <w:sz w:val="24"/>
          <w:szCs w:val="24"/>
          <w:lang w:val="uk-UA"/>
        </w:rPr>
        <w:t xml:space="preserve">. 0984164575,  </w:t>
      </w:r>
      <w:r w:rsidRPr="006902EC">
        <w:rPr>
          <w:rFonts w:ascii="Times New Roman" w:hAnsi="Times New Roman"/>
          <w:sz w:val="24"/>
          <w:szCs w:val="24"/>
          <w:lang w:val="en-US"/>
        </w:rPr>
        <w:t xml:space="preserve">E-mail: </w:t>
      </w:r>
      <w:hyperlink r:id="rId7" w:history="1">
        <w:r w:rsidR="003A658A" w:rsidRPr="00641D9C">
          <w:rPr>
            <w:rStyle w:val="a6"/>
            <w:rFonts w:ascii="Times New Roman" w:hAnsi="Times New Roman"/>
            <w:sz w:val="24"/>
            <w:szCs w:val="24"/>
            <w:lang w:val="en-US"/>
          </w:rPr>
          <w:t>aspirant.nnciz@gmail.com</w:t>
        </w:r>
      </w:hyperlink>
    </w:p>
    <w:p w:rsidR="003A658A" w:rsidRDefault="003A658A" w:rsidP="00B52105">
      <w:pPr>
        <w:tabs>
          <w:tab w:val="left" w:pos="567"/>
        </w:tabs>
        <w:autoSpaceDE w:val="0"/>
        <w:autoSpaceDN w:val="0"/>
        <w:adjustRightInd w:val="0"/>
        <w:jc w:val="both"/>
        <w:rPr>
          <w:rFonts w:ascii="Times New Roman" w:hAnsi="Times New Roman"/>
          <w:sz w:val="24"/>
          <w:szCs w:val="24"/>
          <w:lang w:val="uk-UA"/>
        </w:rPr>
      </w:pPr>
    </w:p>
    <w:p w:rsidR="003A658A" w:rsidRPr="003A658A" w:rsidRDefault="003A658A" w:rsidP="00B52105">
      <w:pPr>
        <w:tabs>
          <w:tab w:val="left" w:pos="567"/>
        </w:tabs>
        <w:autoSpaceDE w:val="0"/>
        <w:autoSpaceDN w:val="0"/>
        <w:adjustRightInd w:val="0"/>
        <w:jc w:val="both"/>
        <w:rPr>
          <w:rFonts w:ascii="Times New Roman" w:hAnsi="Times New Roman"/>
          <w:sz w:val="24"/>
          <w:szCs w:val="24"/>
          <w:lang w:val="uk-UA"/>
        </w:rPr>
      </w:pPr>
    </w:p>
    <w:p w:rsidR="005B7998" w:rsidRPr="00877D2F" w:rsidRDefault="005B7998" w:rsidP="00E20B17">
      <w:pPr>
        <w:spacing w:after="0" w:line="240" w:lineRule="auto"/>
        <w:ind w:right="139"/>
        <w:jc w:val="center"/>
        <w:rPr>
          <w:rFonts w:ascii="Times New Roman" w:hAnsi="Times New Roman"/>
          <w:i/>
          <w:sz w:val="28"/>
          <w:szCs w:val="28"/>
          <w:lang w:val="uk-UA"/>
        </w:rPr>
      </w:pPr>
      <w:r w:rsidRPr="003A658A">
        <w:rPr>
          <w:i/>
          <w:lang w:val="en-US"/>
        </w:rPr>
        <w:lastRenderedPageBreak/>
        <w:t xml:space="preserve">                                     </w:t>
      </w:r>
      <w:r w:rsidR="00E20B17" w:rsidRPr="003A658A">
        <w:rPr>
          <w:i/>
          <w:lang w:val="en-US"/>
        </w:rPr>
        <w:t xml:space="preserve">                      </w:t>
      </w:r>
      <w:r w:rsidRPr="003A658A">
        <w:rPr>
          <w:i/>
          <w:lang w:val="en-US"/>
        </w:rPr>
        <w:t xml:space="preserve">                         </w:t>
      </w:r>
      <w:r w:rsidR="00E20B17">
        <w:rPr>
          <w:i/>
          <w:lang w:val="uk-UA"/>
        </w:rPr>
        <w:t xml:space="preserve">                           </w:t>
      </w:r>
      <w:r w:rsidRPr="003A658A">
        <w:rPr>
          <w:i/>
          <w:lang w:val="en-US"/>
        </w:rPr>
        <w:t xml:space="preserve">  </w:t>
      </w:r>
      <w:r w:rsidR="00E20B17">
        <w:rPr>
          <w:i/>
          <w:lang w:val="uk-UA"/>
        </w:rPr>
        <w:t xml:space="preserve">                 </w:t>
      </w:r>
      <w:r w:rsidRPr="00877D2F">
        <w:rPr>
          <w:rFonts w:ascii="Times New Roman" w:hAnsi="Times New Roman"/>
          <w:i/>
          <w:sz w:val="28"/>
          <w:szCs w:val="28"/>
          <w:lang w:val="uk-UA"/>
        </w:rPr>
        <w:t>Затверджено</w:t>
      </w:r>
    </w:p>
    <w:p w:rsidR="005B7998" w:rsidRPr="00877D2F" w:rsidRDefault="00E20B17" w:rsidP="00E20B17">
      <w:pPr>
        <w:spacing w:after="0" w:line="240" w:lineRule="auto"/>
        <w:ind w:right="139"/>
        <w:jc w:val="center"/>
        <w:rPr>
          <w:rFonts w:ascii="Times New Roman" w:hAnsi="Times New Roman"/>
          <w:i/>
          <w:sz w:val="28"/>
          <w:szCs w:val="28"/>
          <w:lang w:val="uk-UA"/>
        </w:rPr>
      </w:pPr>
      <w:r w:rsidRPr="00877D2F">
        <w:rPr>
          <w:rFonts w:ascii="Times New Roman" w:hAnsi="Times New Roman"/>
          <w:i/>
          <w:sz w:val="28"/>
          <w:szCs w:val="28"/>
          <w:lang w:val="uk-UA"/>
        </w:rPr>
        <w:t xml:space="preserve">                                                                                    </w:t>
      </w:r>
      <w:r w:rsidR="005B7998" w:rsidRPr="00877D2F">
        <w:rPr>
          <w:rFonts w:ascii="Times New Roman" w:hAnsi="Times New Roman"/>
          <w:i/>
          <w:sz w:val="28"/>
          <w:szCs w:val="28"/>
          <w:lang w:val="uk-UA"/>
        </w:rPr>
        <w:t xml:space="preserve">рішенням Вченої ради </w:t>
      </w:r>
    </w:p>
    <w:p w:rsidR="005B7998" w:rsidRPr="00877D2F" w:rsidRDefault="005B7998" w:rsidP="00E20B17">
      <w:pPr>
        <w:spacing w:after="0" w:line="240" w:lineRule="auto"/>
        <w:ind w:right="139"/>
        <w:jc w:val="right"/>
        <w:rPr>
          <w:rFonts w:ascii="Times New Roman" w:hAnsi="Times New Roman"/>
          <w:i/>
          <w:sz w:val="28"/>
          <w:szCs w:val="28"/>
          <w:lang w:val="uk-UA"/>
        </w:rPr>
      </w:pPr>
      <w:r w:rsidRPr="00877D2F">
        <w:rPr>
          <w:rFonts w:ascii="Times New Roman" w:hAnsi="Times New Roman"/>
          <w:i/>
          <w:sz w:val="28"/>
          <w:szCs w:val="28"/>
          <w:lang w:val="uk-UA"/>
        </w:rPr>
        <w:t xml:space="preserve">Національного наукового центру </w:t>
      </w:r>
    </w:p>
    <w:p w:rsidR="005B7998" w:rsidRPr="00877D2F" w:rsidRDefault="005B7998" w:rsidP="00E20B17">
      <w:pPr>
        <w:spacing w:after="0" w:line="240" w:lineRule="auto"/>
        <w:ind w:right="139"/>
        <w:jc w:val="right"/>
        <w:rPr>
          <w:rFonts w:ascii="Times New Roman" w:hAnsi="Times New Roman"/>
          <w:i/>
          <w:sz w:val="28"/>
          <w:szCs w:val="28"/>
          <w:lang w:val="uk-UA"/>
        </w:rPr>
      </w:pPr>
      <w:r w:rsidRPr="00877D2F">
        <w:rPr>
          <w:rFonts w:ascii="Times New Roman" w:hAnsi="Times New Roman"/>
          <w:i/>
          <w:sz w:val="28"/>
          <w:szCs w:val="28"/>
          <w:lang w:val="uk-UA"/>
        </w:rPr>
        <w:t xml:space="preserve">«Інститут землеробства НААН» </w:t>
      </w:r>
    </w:p>
    <w:p w:rsidR="00F26CC9" w:rsidRPr="006902EC" w:rsidRDefault="005B7998" w:rsidP="00F26CC9">
      <w:pPr>
        <w:spacing w:after="0" w:line="240" w:lineRule="auto"/>
        <w:ind w:right="139"/>
        <w:jc w:val="center"/>
        <w:rPr>
          <w:rFonts w:ascii="Times New Roman" w:hAnsi="Times New Roman"/>
          <w:i/>
          <w:sz w:val="24"/>
          <w:szCs w:val="24"/>
          <w:lang w:val="uk-UA"/>
        </w:rPr>
      </w:pPr>
      <w:r w:rsidRPr="00877D2F">
        <w:rPr>
          <w:rFonts w:ascii="Times New Roman" w:hAnsi="Times New Roman"/>
          <w:i/>
          <w:sz w:val="28"/>
          <w:szCs w:val="28"/>
          <w:lang w:val="uk-UA"/>
        </w:rPr>
        <w:t xml:space="preserve">                                                     </w:t>
      </w:r>
      <w:r w:rsidR="00E20B17" w:rsidRPr="00877D2F">
        <w:rPr>
          <w:rFonts w:ascii="Times New Roman" w:hAnsi="Times New Roman"/>
          <w:i/>
          <w:sz w:val="28"/>
          <w:szCs w:val="28"/>
          <w:lang w:val="uk-UA"/>
        </w:rPr>
        <w:t xml:space="preserve">      </w:t>
      </w:r>
      <w:r w:rsidR="00F26CC9">
        <w:rPr>
          <w:rFonts w:ascii="Times New Roman" w:hAnsi="Times New Roman"/>
          <w:i/>
          <w:sz w:val="28"/>
          <w:szCs w:val="28"/>
          <w:lang w:val="uk-UA"/>
        </w:rPr>
        <w:t xml:space="preserve">         </w:t>
      </w:r>
      <w:bookmarkStart w:id="0" w:name="_GoBack"/>
      <w:bookmarkEnd w:id="0"/>
      <w:r w:rsidR="00E20B17" w:rsidRPr="00877D2F">
        <w:rPr>
          <w:rFonts w:ascii="Times New Roman" w:hAnsi="Times New Roman"/>
          <w:i/>
          <w:sz w:val="28"/>
          <w:szCs w:val="28"/>
          <w:lang w:val="uk-UA"/>
        </w:rPr>
        <w:t xml:space="preserve">     </w:t>
      </w:r>
      <w:r w:rsidRPr="00877D2F">
        <w:rPr>
          <w:rFonts w:ascii="Times New Roman" w:hAnsi="Times New Roman"/>
          <w:i/>
          <w:sz w:val="28"/>
          <w:szCs w:val="28"/>
          <w:lang w:val="uk-UA"/>
        </w:rPr>
        <w:t xml:space="preserve"> </w:t>
      </w:r>
      <w:r w:rsidR="00E20B17" w:rsidRPr="00877D2F">
        <w:rPr>
          <w:rFonts w:ascii="Times New Roman" w:hAnsi="Times New Roman"/>
          <w:i/>
          <w:sz w:val="28"/>
          <w:szCs w:val="28"/>
          <w:lang w:val="uk-UA"/>
        </w:rPr>
        <w:t xml:space="preserve">   </w:t>
      </w:r>
      <w:r w:rsidRPr="00877D2F">
        <w:rPr>
          <w:rFonts w:ascii="Times New Roman" w:hAnsi="Times New Roman"/>
          <w:i/>
          <w:sz w:val="28"/>
          <w:szCs w:val="28"/>
          <w:lang w:val="uk-UA"/>
        </w:rPr>
        <w:t xml:space="preserve">Протокол </w:t>
      </w:r>
      <w:r w:rsidR="00F26CC9" w:rsidRPr="006902EC">
        <w:rPr>
          <w:rFonts w:ascii="Times New Roman" w:hAnsi="Times New Roman"/>
          <w:i/>
          <w:sz w:val="24"/>
          <w:szCs w:val="24"/>
          <w:lang w:val="uk-UA"/>
        </w:rPr>
        <w:t xml:space="preserve">№ </w:t>
      </w:r>
      <w:r w:rsidR="00F26CC9">
        <w:rPr>
          <w:rFonts w:ascii="Times New Roman" w:hAnsi="Times New Roman"/>
          <w:i/>
          <w:sz w:val="24"/>
          <w:szCs w:val="24"/>
          <w:lang w:val="uk-UA"/>
        </w:rPr>
        <w:t>15</w:t>
      </w:r>
      <w:r w:rsidR="00F26CC9" w:rsidRPr="006902EC">
        <w:rPr>
          <w:rFonts w:ascii="Times New Roman" w:hAnsi="Times New Roman"/>
          <w:i/>
          <w:sz w:val="24"/>
          <w:szCs w:val="24"/>
          <w:lang w:val="uk-UA"/>
        </w:rPr>
        <w:t xml:space="preserve">, від </w:t>
      </w:r>
      <w:r w:rsidR="00F26CC9">
        <w:rPr>
          <w:rFonts w:ascii="Times New Roman" w:hAnsi="Times New Roman"/>
          <w:i/>
          <w:sz w:val="24"/>
          <w:szCs w:val="24"/>
          <w:lang w:val="uk-UA"/>
        </w:rPr>
        <w:t>17.12.2019 р.</w:t>
      </w:r>
    </w:p>
    <w:p w:rsidR="005B7998" w:rsidRPr="00877D2F" w:rsidRDefault="005B7998" w:rsidP="005B7998">
      <w:pPr>
        <w:spacing w:after="0" w:line="240" w:lineRule="auto"/>
        <w:ind w:left="5120" w:right="-114"/>
        <w:rPr>
          <w:i/>
          <w:lang w:val="uk-UA"/>
        </w:rPr>
      </w:pPr>
      <w:r w:rsidRPr="00877D2F">
        <w:rPr>
          <w:i/>
          <w:lang w:val="uk-UA"/>
        </w:rPr>
        <w:t xml:space="preserve">                     </w:t>
      </w:r>
    </w:p>
    <w:p w:rsidR="005B7998" w:rsidRPr="00877D2F" w:rsidRDefault="005B7998" w:rsidP="005B7998">
      <w:pPr>
        <w:spacing w:after="0" w:line="240" w:lineRule="auto"/>
        <w:ind w:left="5120" w:right="-114"/>
        <w:rPr>
          <w:i/>
          <w:lang w:val="uk-UA"/>
        </w:rPr>
      </w:pPr>
      <w:r w:rsidRPr="00877D2F">
        <w:rPr>
          <w:i/>
          <w:lang w:val="uk-UA"/>
        </w:rPr>
        <w:t xml:space="preserve"> </w:t>
      </w:r>
    </w:p>
    <w:p w:rsidR="005B7998" w:rsidRPr="00877D2F" w:rsidRDefault="00E20B17" w:rsidP="005B7998">
      <w:pPr>
        <w:pStyle w:val="11"/>
        <w:keepNext/>
        <w:keepLines/>
        <w:shd w:val="clear" w:color="auto" w:fill="auto"/>
        <w:spacing w:before="0" w:line="240" w:lineRule="exact"/>
      </w:pPr>
      <w:r w:rsidRPr="00877D2F">
        <w:t xml:space="preserve">                                                             </w:t>
      </w:r>
      <w:r w:rsidR="005B7998" w:rsidRPr="00877D2F">
        <w:t>Положення</w:t>
      </w:r>
    </w:p>
    <w:p w:rsidR="005B7998" w:rsidRPr="00877D2F" w:rsidRDefault="005B7998" w:rsidP="005B7998">
      <w:pPr>
        <w:ind w:right="139"/>
        <w:jc w:val="center"/>
        <w:rPr>
          <w:rFonts w:ascii="Times New Roman" w:hAnsi="Times New Roman"/>
          <w:b/>
          <w:sz w:val="28"/>
          <w:szCs w:val="28"/>
          <w:lang w:val="uk-UA"/>
        </w:rPr>
      </w:pPr>
      <w:r w:rsidRPr="00877D2F">
        <w:rPr>
          <w:rFonts w:ascii="Times New Roman" w:hAnsi="Times New Roman"/>
          <w:b/>
          <w:sz w:val="28"/>
          <w:szCs w:val="28"/>
          <w:lang w:val="uk-UA"/>
        </w:rPr>
        <w:t>«</w:t>
      </w:r>
      <w:r w:rsidRPr="00877D2F">
        <w:rPr>
          <w:rFonts w:ascii="Times New Roman" w:hAnsi="Times New Roman"/>
          <w:b/>
          <w:i/>
          <w:sz w:val="28"/>
          <w:szCs w:val="28"/>
          <w:lang w:val="uk-UA"/>
        </w:rPr>
        <w:t>Про приймальну комісію</w:t>
      </w:r>
      <w:r w:rsidRPr="00877D2F">
        <w:rPr>
          <w:rFonts w:ascii="Times New Roman" w:hAnsi="Times New Roman"/>
          <w:b/>
          <w:sz w:val="28"/>
          <w:szCs w:val="28"/>
          <w:lang w:val="uk-UA"/>
        </w:rPr>
        <w:t>»</w:t>
      </w:r>
    </w:p>
    <w:p w:rsidR="00877D2F" w:rsidRPr="00877D2F" w:rsidRDefault="005B7998" w:rsidP="00877D2F">
      <w:pPr>
        <w:spacing w:after="0" w:line="240" w:lineRule="auto"/>
        <w:ind w:right="139"/>
        <w:jc w:val="center"/>
        <w:rPr>
          <w:rFonts w:ascii="Times New Roman" w:hAnsi="Times New Roman"/>
          <w:b/>
          <w:i/>
          <w:sz w:val="28"/>
          <w:szCs w:val="28"/>
          <w:lang w:val="uk-UA"/>
        </w:rPr>
      </w:pPr>
      <w:r w:rsidRPr="00877D2F">
        <w:rPr>
          <w:rFonts w:ascii="Times New Roman" w:hAnsi="Times New Roman"/>
          <w:b/>
          <w:i/>
          <w:sz w:val="28"/>
          <w:szCs w:val="28"/>
          <w:lang w:val="uk-UA"/>
        </w:rPr>
        <w:t xml:space="preserve">Національного наукового центру </w:t>
      </w:r>
    </w:p>
    <w:p w:rsidR="005B7998" w:rsidRPr="00877D2F" w:rsidRDefault="005B7998" w:rsidP="00877D2F">
      <w:pPr>
        <w:spacing w:after="0" w:line="240" w:lineRule="auto"/>
        <w:ind w:right="139"/>
        <w:jc w:val="center"/>
        <w:rPr>
          <w:rFonts w:ascii="Times New Roman" w:hAnsi="Times New Roman"/>
          <w:b/>
          <w:i/>
          <w:sz w:val="28"/>
          <w:szCs w:val="28"/>
          <w:lang w:val="uk-UA"/>
        </w:rPr>
      </w:pPr>
      <w:r w:rsidRPr="00877D2F">
        <w:rPr>
          <w:rFonts w:ascii="Times New Roman" w:hAnsi="Times New Roman"/>
          <w:b/>
          <w:i/>
          <w:sz w:val="28"/>
          <w:szCs w:val="28"/>
          <w:lang w:val="uk-UA"/>
        </w:rPr>
        <w:t>«Інститут землеробства НААН»</w:t>
      </w:r>
      <w:r w:rsidR="00877D2F" w:rsidRPr="00877D2F">
        <w:rPr>
          <w:rFonts w:ascii="Times New Roman" w:hAnsi="Times New Roman"/>
          <w:b/>
          <w:i/>
          <w:sz w:val="28"/>
          <w:szCs w:val="28"/>
          <w:lang w:val="uk-UA"/>
        </w:rPr>
        <w:t xml:space="preserve"> </w:t>
      </w:r>
      <w:r w:rsidR="00877D2F">
        <w:rPr>
          <w:rFonts w:ascii="Times New Roman" w:hAnsi="Times New Roman"/>
          <w:b/>
          <w:i/>
          <w:sz w:val="28"/>
          <w:szCs w:val="28"/>
          <w:lang w:val="uk-UA"/>
        </w:rPr>
        <w:t>у 2020 році</w:t>
      </w:r>
    </w:p>
    <w:p w:rsidR="005B7998" w:rsidRPr="00877D2F" w:rsidRDefault="005B7998" w:rsidP="005B7998">
      <w:pPr>
        <w:pStyle w:val="11"/>
        <w:keepNext/>
        <w:keepLines/>
        <w:shd w:val="clear" w:color="auto" w:fill="auto"/>
        <w:tabs>
          <w:tab w:val="left" w:pos="4705"/>
        </w:tabs>
        <w:spacing w:before="0" w:line="274" w:lineRule="exact"/>
        <w:ind w:left="4420"/>
        <w:jc w:val="both"/>
      </w:pPr>
    </w:p>
    <w:p w:rsidR="005B7998" w:rsidRPr="00877D2F" w:rsidRDefault="005B7998" w:rsidP="005B7998">
      <w:pPr>
        <w:pStyle w:val="11"/>
        <w:keepNext/>
        <w:keepLines/>
        <w:shd w:val="clear" w:color="auto" w:fill="auto"/>
        <w:tabs>
          <w:tab w:val="left" w:pos="4705"/>
        </w:tabs>
        <w:spacing w:before="0" w:line="274" w:lineRule="exact"/>
        <w:ind w:left="4420"/>
        <w:jc w:val="both"/>
      </w:pPr>
      <w:r w:rsidRPr="00877D2F">
        <w:t>І.</w:t>
      </w:r>
      <w:r w:rsidRPr="00877D2F">
        <w:tab/>
        <w:t>Загальна частина</w:t>
      </w:r>
    </w:p>
    <w:p w:rsidR="005B7998" w:rsidRPr="00877D2F" w:rsidRDefault="005B7998" w:rsidP="005B7998">
      <w:pPr>
        <w:widowControl w:val="0"/>
        <w:numPr>
          <w:ilvl w:val="0"/>
          <w:numId w:val="5"/>
        </w:numPr>
        <w:tabs>
          <w:tab w:val="left" w:pos="1005"/>
        </w:tabs>
        <w:spacing w:after="0" w:line="274" w:lineRule="exact"/>
        <w:ind w:firstLine="740"/>
        <w:jc w:val="both"/>
        <w:rPr>
          <w:rFonts w:ascii="Times New Roman" w:hAnsi="Times New Roman"/>
          <w:lang w:val="uk-UA"/>
        </w:rPr>
      </w:pPr>
      <w:r w:rsidRPr="00877D2F">
        <w:rPr>
          <w:rFonts w:ascii="Times New Roman" w:hAnsi="Times New Roman"/>
          <w:lang w:val="uk-UA"/>
        </w:rPr>
        <w:t>Приймальна комісія  ННЦ «Інститут землеробства НААН» (далі - Приймальна комісія) - робочий орган наукової установи, передбачений частиною першою статті 38 Закону України «Про вищу освіту» (далі - Закон), що утворюється для організації прийому вступників до аспірантури та докторантури. Строк повноважень Приймальної комісії становить один календарний рік.</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Приймальна комісія працює на засадах демократичності, прозорості та відкритості відповідно до законодавства України, Умов прийому на навчання до вищих навчальних закладів України в 20</w:t>
      </w:r>
      <w:r w:rsidR="00DD2D72">
        <w:rPr>
          <w:rFonts w:ascii="Times New Roman" w:hAnsi="Times New Roman"/>
          <w:lang w:val="uk-UA"/>
        </w:rPr>
        <w:t>20</w:t>
      </w:r>
      <w:r w:rsidRPr="00877D2F">
        <w:rPr>
          <w:rFonts w:ascii="Times New Roman" w:hAnsi="Times New Roman"/>
          <w:lang w:val="uk-UA"/>
        </w:rPr>
        <w:t xml:space="preserve"> році, затверджених наказом МОН від 1</w:t>
      </w:r>
      <w:r w:rsidR="00DD2D72">
        <w:rPr>
          <w:rFonts w:ascii="Times New Roman" w:hAnsi="Times New Roman"/>
          <w:lang w:val="uk-UA"/>
        </w:rPr>
        <w:t>1</w:t>
      </w:r>
      <w:r w:rsidRPr="00877D2F">
        <w:rPr>
          <w:rFonts w:ascii="Times New Roman" w:hAnsi="Times New Roman"/>
          <w:lang w:val="uk-UA"/>
        </w:rPr>
        <w:t xml:space="preserve"> жовтня 201</w:t>
      </w:r>
      <w:r w:rsidR="00DD2D72">
        <w:rPr>
          <w:rFonts w:ascii="Times New Roman" w:hAnsi="Times New Roman"/>
          <w:lang w:val="uk-UA"/>
        </w:rPr>
        <w:t>9</w:t>
      </w:r>
      <w:r w:rsidRPr="00877D2F">
        <w:rPr>
          <w:rFonts w:ascii="Times New Roman" w:hAnsi="Times New Roman"/>
          <w:lang w:val="uk-UA"/>
        </w:rPr>
        <w:t xml:space="preserve"> року № 1</w:t>
      </w:r>
      <w:r w:rsidR="00DD2D72">
        <w:rPr>
          <w:rFonts w:ascii="Times New Roman" w:hAnsi="Times New Roman"/>
          <w:lang w:val="uk-UA"/>
        </w:rPr>
        <w:t>2</w:t>
      </w:r>
      <w:r w:rsidRPr="00877D2F">
        <w:rPr>
          <w:rFonts w:ascii="Times New Roman" w:hAnsi="Times New Roman"/>
          <w:lang w:val="uk-UA"/>
        </w:rPr>
        <w:t>85 (далі - Умови прийому), правил прийому до наукової установи (далі - Правила прийому), статуту наукової установи та положення про Приймальну комісію ННЦ «Інститут землеробства НААН» (далі - Положення).</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Положення затверджується Вченою радою ННЦ «Інститут землеробства НААН» (далі - Інституту) відповідно до частини третьої статті 38 Закону.</w:t>
      </w:r>
    </w:p>
    <w:p w:rsidR="005B7998" w:rsidRPr="00877D2F" w:rsidRDefault="005B7998" w:rsidP="005B7998">
      <w:pPr>
        <w:widowControl w:val="0"/>
        <w:numPr>
          <w:ilvl w:val="0"/>
          <w:numId w:val="5"/>
        </w:numPr>
        <w:tabs>
          <w:tab w:val="left" w:pos="1000"/>
        </w:tabs>
        <w:spacing w:after="0" w:line="274" w:lineRule="exact"/>
        <w:ind w:firstLine="740"/>
        <w:jc w:val="both"/>
        <w:rPr>
          <w:rFonts w:ascii="Times New Roman" w:hAnsi="Times New Roman"/>
          <w:lang w:val="uk-UA"/>
        </w:rPr>
      </w:pPr>
      <w:r w:rsidRPr="00877D2F">
        <w:rPr>
          <w:rFonts w:ascii="Times New Roman" w:hAnsi="Times New Roman"/>
          <w:lang w:val="uk-UA"/>
        </w:rPr>
        <w:t>Склад Приймальної комісії затверджується наказом керівника ННЦ «Інститут землеробства НААН», який є головою комісії.</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Голова Приймальної комісії (директор Інституту) відповідає за виконання покладених на Приймальну комісію завдань і здійснення нею своїх функцій.</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До складу Приймальної комісії входять:</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заступник голови Приймальної комісії;</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відповідальний секретар Приймальної комісії;</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члени Приймальної комісії (керівники структурних підрозділів тощо);</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представники ради молодих вчених та профспілкових організацій.</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Заступником голови Приймальної комісії призначається заступник керівника Інституту або керівник структурного підрозділу Інституту.</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Відповідальний секретар Приймальної комісії призначається наказом директора Інституту -</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 xml:space="preserve"> завідувач аспірантурою або з числа провідних наукових працівників установи. </w:t>
      </w:r>
    </w:p>
    <w:p w:rsidR="005B7998" w:rsidRPr="00877D2F" w:rsidRDefault="005B7998" w:rsidP="005B7998">
      <w:pPr>
        <w:widowControl w:val="0"/>
        <w:numPr>
          <w:ilvl w:val="0"/>
          <w:numId w:val="5"/>
        </w:numPr>
        <w:tabs>
          <w:tab w:val="left" w:pos="1005"/>
        </w:tabs>
        <w:spacing w:after="0" w:line="274" w:lineRule="exact"/>
        <w:ind w:firstLine="740"/>
        <w:jc w:val="both"/>
        <w:rPr>
          <w:rFonts w:ascii="Times New Roman" w:hAnsi="Times New Roman"/>
          <w:lang w:val="uk-UA"/>
        </w:rPr>
      </w:pPr>
      <w:r w:rsidRPr="00877D2F">
        <w:rPr>
          <w:rFonts w:ascii="Times New Roman" w:hAnsi="Times New Roman"/>
          <w:lang w:val="uk-UA"/>
        </w:rPr>
        <w:t>Для виконання покладених на Приймальну комісію завдань і здійснення нею своїх функцій відповідно до наказу директора ННЦ «Інститут землеробства НААН» утворюються такі підрозділи Приймальної комісії:</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відбіркова комісія;</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предметна комісія;</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апеляційна комісія;</w:t>
      </w:r>
    </w:p>
    <w:p w:rsidR="005B7998" w:rsidRPr="00877D2F" w:rsidRDefault="005B7998" w:rsidP="005B7998">
      <w:pPr>
        <w:spacing w:after="0"/>
        <w:ind w:firstLine="740"/>
        <w:jc w:val="both"/>
        <w:rPr>
          <w:rFonts w:ascii="Times New Roman" w:hAnsi="Times New Roman"/>
          <w:lang w:val="uk-UA"/>
        </w:rPr>
      </w:pPr>
      <w:r w:rsidRPr="00877D2F">
        <w:rPr>
          <w:rFonts w:ascii="Times New Roman" w:hAnsi="Times New Roman"/>
          <w:lang w:val="uk-UA"/>
        </w:rPr>
        <w:t>Допускається включати до складу цих комісій працівників інших навчальних закладів.</w:t>
      </w:r>
    </w:p>
    <w:p w:rsidR="005B7998" w:rsidRPr="00877D2F" w:rsidRDefault="005B7998" w:rsidP="005B7998">
      <w:pPr>
        <w:spacing w:after="0"/>
        <w:ind w:firstLine="740"/>
        <w:jc w:val="both"/>
        <w:rPr>
          <w:rFonts w:ascii="Times New Roman" w:hAnsi="Times New Roman"/>
          <w:lang w:val="uk-UA"/>
        </w:rPr>
      </w:pPr>
      <w:r w:rsidRPr="00877D2F">
        <w:rPr>
          <w:rStyle w:val="22"/>
        </w:rPr>
        <w:t>Предметні комісії</w:t>
      </w:r>
      <w:r w:rsidRPr="00877D2F">
        <w:rPr>
          <w:rFonts w:ascii="Times New Roman" w:hAnsi="Times New Roman"/>
          <w:lang w:val="uk-UA"/>
        </w:rPr>
        <w:t xml:space="preserve"> утворюються для проведення вступних випробувань до аспірантури.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w:t>
      </w:r>
      <w:proofErr w:type="spellStart"/>
      <w:r w:rsidRPr="00877D2F">
        <w:rPr>
          <w:rFonts w:ascii="Times New Roman" w:hAnsi="Times New Roman"/>
          <w:lang w:val="uk-UA"/>
        </w:rPr>
        <w:t>освітньо-наукової</w:t>
      </w:r>
      <w:proofErr w:type="spellEnd"/>
      <w:r w:rsidRPr="00877D2F">
        <w:rPr>
          <w:rFonts w:ascii="Times New Roman" w:hAnsi="Times New Roman"/>
          <w:lang w:val="uk-UA"/>
        </w:rPr>
        <w:t xml:space="preserve"> програми. До складу предметних комісій можуть входити також представники інших вищих навчальних закладів (наукових установ) (за згодою), з якими укладено договори про ведення спільної наукової діяльності, та/або спільного керівництва дослідженнями аспірантів, та/або спільного виконання </w:t>
      </w:r>
      <w:proofErr w:type="spellStart"/>
      <w:r w:rsidRPr="00877D2F">
        <w:rPr>
          <w:rFonts w:ascii="Times New Roman" w:hAnsi="Times New Roman"/>
          <w:lang w:val="uk-UA"/>
        </w:rPr>
        <w:t>освітньо-наукової</w:t>
      </w:r>
      <w:proofErr w:type="spellEnd"/>
      <w:r w:rsidRPr="00877D2F">
        <w:rPr>
          <w:rFonts w:ascii="Times New Roman" w:hAnsi="Times New Roman"/>
          <w:lang w:val="uk-UA"/>
        </w:rPr>
        <w:t xml:space="preserve"> програми або якщо здійснюється підготовка докторів філософії за </w:t>
      </w:r>
      <w:proofErr w:type="spellStart"/>
      <w:r w:rsidRPr="00877D2F">
        <w:rPr>
          <w:rFonts w:ascii="Times New Roman" w:hAnsi="Times New Roman"/>
          <w:lang w:val="uk-UA"/>
        </w:rPr>
        <w:t>освітньо-науковою</w:t>
      </w:r>
      <w:proofErr w:type="spellEnd"/>
      <w:r w:rsidRPr="00877D2F">
        <w:rPr>
          <w:rFonts w:ascii="Times New Roman" w:hAnsi="Times New Roman"/>
          <w:lang w:val="uk-UA"/>
        </w:rPr>
        <w:t xml:space="preserve"> програмою, </w:t>
      </w:r>
      <w:r w:rsidRPr="00877D2F">
        <w:rPr>
          <w:rFonts w:ascii="Times New Roman" w:hAnsi="Times New Roman"/>
          <w:lang w:val="uk-UA"/>
        </w:rPr>
        <w:lastRenderedPageBreak/>
        <w:t>узгодженою між вищим навчальним закладом і науковою установою. 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5B7998" w:rsidRPr="00877D2F" w:rsidRDefault="005B7998" w:rsidP="005B7998">
      <w:pPr>
        <w:spacing w:after="0"/>
        <w:ind w:firstLine="760"/>
        <w:jc w:val="both"/>
        <w:rPr>
          <w:rFonts w:ascii="Times New Roman" w:hAnsi="Times New Roman"/>
          <w:lang w:val="uk-UA"/>
        </w:rPr>
      </w:pPr>
      <w:r w:rsidRPr="00877D2F">
        <w:rPr>
          <w:rStyle w:val="22"/>
        </w:rPr>
        <w:t>Апеляційна комісія</w:t>
      </w:r>
      <w:r w:rsidRPr="00877D2F">
        <w:rPr>
          <w:rFonts w:ascii="Times New Roman" w:hAnsi="Times New Roman"/>
          <w:lang w:val="uk-UA"/>
        </w:rPr>
        <w:t xml:space="preserve"> утворюється для розгляду апеляцій вступників. Головою апеляційної комісії призначається заступник директора Інституту, який не є членом предметної комісії.</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Порядок роботи апеляційної комісії затверджується директором Інституту.</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Наказ про затвердження складу предметної екзаменаційної, апеляційної та відбіркової комісій підписується директором Інституту.</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Список працівників, які допускаються до роботи для забезпечення діяльності Приймальної комісії та її підрозділів, затверджується наказом директора Інституту з числа наукових працівників Інституту.</w:t>
      </w:r>
    </w:p>
    <w:p w:rsidR="005B7998" w:rsidRPr="00877D2F" w:rsidRDefault="005B7998" w:rsidP="005B7998">
      <w:pPr>
        <w:widowControl w:val="0"/>
        <w:numPr>
          <w:ilvl w:val="0"/>
          <w:numId w:val="5"/>
        </w:numPr>
        <w:tabs>
          <w:tab w:val="left" w:pos="1014"/>
        </w:tabs>
        <w:spacing w:after="0" w:line="274" w:lineRule="exact"/>
        <w:ind w:firstLine="760"/>
        <w:jc w:val="both"/>
        <w:rPr>
          <w:rFonts w:ascii="Times New Roman" w:hAnsi="Times New Roman"/>
          <w:lang w:val="uk-UA"/>
        </w:rPr>
      </w:pPr>
      <w:r w:rsidRPr="00877D2F">
        <w:rPr>
          <w:rFonts w:ascii="Times New Roman" w:hAnsi="Times New Roman"/>
          <w:lang w:val="uk-UA"/>
        </w:rPr>
        <w:t>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не більше ніж три роки поспіль.</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До складу Приймальної комісії, предметних екзаменаційних та апеляційної комісії не можуть входити особи, діти яких вступають до аспірантури Інституту у поточному році.</w:t>
      </w:r>
    </w:p>
    <w:p w:rsidR="005B7998" w:rsidRPr="00877D2F" w:rsidRDefault="005B7998" w:rsidP="005B7998">
      <w:pPr>
        <w:pStyle w:val="30"/>
        <w:numPr>
          <w:ilvl w:val="0"/>
          <w:numId w:val="6"/>
        </w:numPr>
        <w:shd w:val="clear" w:color="auto" w:fill="auto"/>
        <w:tabs>
          <w:tab w:val="left" w:pos="2885"/>
        </w:tabs>
        <w:spacing w:before="0" w:after="0" w:line="274" w:lineRule="exact"/>
        <w:ind w:left="2500"/>
        <w:jc w:val="both"/>
      </w:pPr>
      <w:r w:rsidRPr="00877D2F">
        <w:t>Основні завдання та обов’язки Приймальної комісії</w:t>
      </w:r>
    </w:p>
    <w:p w:rsidR="005B7998" w:rsidRPr="00877D2F" w:rsidRDefault="005B7998" w:rsidP="005B7998">
      <w:pPr>
        <w:widowControl w:val="0"/>
        <w:numPr>
          <w:ilvl w:val="0"/>
          <w:numId w:val="7"/>
        </w:numPr>
        <w:tabs>
          <w:tab w:val="left" w:pos="1019"/>
        </w:tabs>
        <w:spacing w:after="0" w:line="274" w:lineRule="exact"/>
        <w:ind w:firstLine="760"/>
        <w:jc w:val="both"/>
        <w:rPr>
          <w:rFonts w:ascii="Times New Roman" w:hAnsi="Times New Roman"/>
          <w:lang w:val="uk-UA"/>
        </w:rPr>
      </w:pPr>
      <w:r w:rsidRPr="00877D2F">
        <w:rPr>
          <w:rFonts w:ascii="Times New Roman" w:hAnsi="Times New Roman"/>
          <w:lang w:val="uk-UA"/>
        </w:rPr>
        <w:t>Відповідно до Умов прийому, статуту Інституту, наявної ліцензії (сертифікатів про акредитацію) Приймальна комісія розробляє Правила прийому, які затверджує Вчена рада Інституту відповідно до частини п’ятої статті 44 Закону.</w:t>
      </w:r>
    </w:p>
    <w:p w:rsidR="005B7998" w:rsidRPr="00877D2F" w:rsidRDefault="005B7998" w:rsidP="005B7998">
      <w:pPr>
        <w:widowControl w:val="0"/>
        <w:numPr>
          <w:ilvl w:val="0"/>
          <w:numId w:val="7"/>
        </w:numPr>
        <w:tabs>
          <w:tab w:val="left" w:pos="1068"/>
        </w:tabs>
        <w:spacing w:after="0" w:line="274" w:lineRule="exact"/>
        <w:ind w:firstLine="760"/>
        <w:jc w:val="both"/>
        <w:rPr>
          <w:rFonts w:ascii="Times New Roman" w:hAnsi="Times New Roman"/>
          <w:lang w:val="uk-UA"/>
        </w:rPr>
      </w:pPr>
      <w:r w:rsidRPr="00877D2F">
        <w:rPr>
          <w:rFonts w:ascii="Times New Roman" w:hAnsi="Times New Roman"/>
          <w:lang w:val="uk-UA"/>
        </w:rPr>
        <w:t>Приймальна комісія:</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забезпечує інформування вступників, їх батьків та громадськість з усіх питань вступу до наукової установи;</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організовує прийом заяв та документів, приймає рішення про допуск вступників до участі в конкурсі (до участі у вступних випробуваннях);</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організовує та контролює діяльність технічних, інформаційних і побутових служб щодо створення умов для проведення вступної кампанії;</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забезпечує оприлюднення на веб-сайті Інституту цього Положення, Правил прийому та інших документів, передбачених законодавством;</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приймає рішення про зарахування вступників за формами навчання і джерелами фінансування.</w:t>
      </w:r>
    </w:p>
    <w:p w:rsidR="005B7998" w:rsidRPr="00877D2F" w:rsidRDefault="005B7998" w:rsidP="005B7998">
      <w:pPr>
        <w:widowControl w:val="0"/>
        <w:numPr>
          <w:ilvl w:val="0"/>
          <w:numId w:val="7"/>
        </w:numPr>
        <w:tabs>
          <w:tab w:val="left" w:pos="1019"/>
        </w:tabs>
        <w:spacing w:after="0" w:line="274" w:lineRule="exact"/>
        <w:ind w:firstLine="760"/>
        <w:jc w:val="both"/>
        <w:rPr>
          <w:rFonts w:ascii="Times New Roman" w:hAnsi="Times New Roman"/>
          <w:lang w:val="uk-UA"/>
        </w:rPr>
      </w:pPr>
      <w:r w:rsidRPr="00877D2F">
        <w:rPr>
          <w:rFonts w:ascii="Times New Roman" w:hAnsi="Times New Roman"/>
          <w:lang w:val="uk-UA"/>
        </w:rPr>
        <w:t>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Рішення Приймальної комісії оформлюються протоколами, які підписує голова і відповідальний секретар Приймальної комісії.</w:t>
      </w:r>
    </w:p>
    <w:p w:rsidR="005B7998" w:rsidRPr="00877D2F" w:rsidRDefault="005B7998" w:rsidP="005B7998">
      <w:pPr>
        <w:pStyle w:val="11"/>
        <w:keepNext/>
        <w:keepLines/>
        <w:numPr>
          <w:ilvl w:val="0"/>
          <w:numId w:val="6"/>
        </w:numPr>
        <w:shd w:val="clear" w:color="auto" w:fill="auto"/>
        <w:tabs>
          <w:tab w:val="left" w:pos="3561"/>
        </w:tabs>
        <w:spacing w:before="0" w:line="274" w:lineRule="exact"/>
        <w:ind w:left="3080"/>
        <w:jc w:val="both"/>
        <w:rPr>
          <w:sz w:val="24"/>
          <w:szCs w:val="24"/>
        </w:rPr>
      </w:pPr>
      <w:r w:rsidRPr="00877D2F">
        <w:rPr>
          <w:sz w:val="24"/>
          <w:szCs w:val="24"/>
        </w:rPr>
        <w:t>Організація роботи Приймальної комісії</w:t>
      </w:r>
    </w:p>
    <w:p w:rsidR="005B7998" w:rsidRPr="00877D2F" w:rsidRDefault="005B7998" w:rsidP="005B7998">
      <w:pPr>
        <w:widowControl w:val="0"/>
        <w:numPr>
          <w:ilvl w:val="0"/>
          <w:numId w:val="8"/>
        </w:numPr>
        <w:tabs>
          <w:tab w:val="left" w:pos="1019"/>
        </w:tabs>
        <w:spacing w:after="0" w:line="274" w:lineRule="exact"/>
        <w:ind w:firstLine="760"/>
        <w:jc w:val="both"/>
        <w:rPr>
          <w:rFonts w:ascii="Times New Roman" w:hAnsi="Times New Roman"/>
          <w:lang w:val="uk-UA"/>
        </w:rPr>
      </w:pPr>
      <w:r w:rsidRPr="00877D2F">
        <w:rPr>
          <w:rFonts w:ascii="Times New Roman" w:hAnsi="Times New Roman"/>
          <w:lang w:val="uk-UA"/>
        </w:rPr>
        <w:t>Прийом заяв та документів вступників проводиться у строки, передбачені Умовами прийому і Правилами прийому.</w:t>
      </w:r>
    </w:p>
    <w:p w:rsidR="005B7998" w:rsidRPr="00877D2F" w:rsidRDefault="005B7998" w:rsidP="005B7998">
      <w:pPr>
        <w:widowControl w:val="0"/>
        <w:numPr>
          <w:ilvl w:val="0"/>
          <w:numId w:val="8"/>
        </w:numPr>
        <w:tabs>
          <w:tab w:val="left" w:pos="1014"/>
        </w:tabs>
        <w:spacing w:after="0" w:line="274" w:lineRule="exact"/>
        <w:ind w:firstLine="760"/>
        <w:jc w:val="both"/>
        <w:rPr>
          <w:rFonts w:ascii="Times New Roman" w:hAnsi="Times New Roman"/>
          <w:lang w:val="uk-UA"/>
        </w:rPr>
      </w:pPr>
      <w:r w:rsidRPr="00877D2F">
        <w:rPr>
          <w:rFonts w:ascii="Times New Roman" w:hAnsi="Times New Roman"/>
          <w:lang w:val="uk-UA"/>
        </w:rPr>
        <w:t>Приймальна комісія приймає рішення про допуск вступника до участі у конкурсі, про що повідомляє вступника.</w:t>
      </w:r>
    </w:p>
    <w:p w:rsidR="005B7998" w:rsidRPr="00877D2F" w:rsidRDefault="005B7998" w:rsidP="005B7998">
      <w:pPr>
        <w:widowControl w:val="0"/>
        <w:numPr>
          <w:ilvl w:val="0"/>
          <w:numId w:val="8"/>
        </w:numPr>
        <w:tabs>
          <w:tab w:val="left" w:pos="1028"/>
        </w:tabs>
        <w:spacing w:after="0" w:line="274" w:lineRule="exact"/>
        <w:ind w:firstLine="760"/>
        <w:jc w:val="both"/>
        <w:rPr>
          <w:rFonts w:ascii="Times New Roman" w:hAnsi="Times New Roman"/>
          <w:lang w:val="uk-UA"/>
        </w:rPr>
      </w:pPr>
      <w:r w:rsidRPr="00877D2F">
        <w:rPr>
          <w:rFonts w:ascii="Times New Roman" w:hAnsi="Times New Roman"/>
          <w:lang w:val="uk-UA"/>
        </w:rPr>
        <w:t>Розклад вступних іспитів, що проводяться науковою установою, затверджується головою Приймальної комісії і оприлюднюється шляхом розміщення на веб-сайті Інституту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освітньо-кваліфікаційними рівнями та формами навчання.</w:t>
      </w:r>
    </w:p>
    <w:p w:rsidR="005B7998" w:rsidRPr="00877D2F" w:rsidRDefault="005B7998" w:rsidP="005B7998">
      <w:pPr>
        <w:widowControl w:val="0"/>
        <w:numPr>
          <w:ilvl w:val="0"/>
          <w:numId w:val="8"/>
        </w:numPr>
        <w:tabs>
          <w:tab w:val="left" w:pos="1019"/>
        </w:tabs>
        <w:spacing w:after="0" w:line="274" w:lineRule="exact"/>
        <w:ind w:firstLine="760"/>
        <w:jc w:val="both"/>
        <w:rPr>
          <w:rFonts w:ascii="Times New Roman" w:hAnsi="Times New Roman"/>
          <w:lang w:val="uk-UA"/>
        </w:rPr>
      </w:pPr>
      <w:r w:rsidRPr="00877D2F">
        <w:rPr>
          <w:rFonts w:ascii="Times New Roman" w:hAnsi="Times New Roman"/>
          <w:lang w:val="uk-UA"/>
        </w:rPr>
        <w:t>Копії документів і фотокартки не</w:t>
      </w:r>
      <w:r w:rsidR="00DE6608">
        <w:rPr>
          <w:rFonts w:ascii="Times New Roman" w:hAnsi="Times New Roman"/>
          <w:lang w:val="uk-UA"/>
        </w:rPr>
        <w:t xml:space="preserve"> </w:t>
      </w:r>
      <w:r w:rsidRPr="00877D2F">
        <w:rPr>
          <w:rFonts w:ascii="Times New Roman" w:hAnsi="Times New Roman"/>
          <w:lang w:val="uk-UA"/>
        </w:rPr>
        <w:t>зарахованих вступників, що не отримані ними, а також їх екзаменаційні роботи зберігаються протягом одного року, після чого знищуються та про що складається відповідний акт.</w:t>
      </w:r>
    </w:p>
    <w:p w:rsidR="005B7998" w:rsidRPr="00877D2F" w:rsidRDefault="005B7998" w:rsidP="005B7998">
      <w:pPr>
        <w:pStyle w:val="30"/>
        <w:numPr>
          <w:ilvl w:val="0"/>
          <w:numId w:val="6"/>
        </w:numPr>
        <w:shd w:val="clear" w:color="auto" w:fill="auto"/>
        <w:tabs>
          <w:tab w:val="left" w:pos="3342"/>
        </w:tabs>
        <w:spacing w:before="0" w:after="0" w:line="269" w:lineRule="exact"/>
        <w:ind w:left="2880"/>
        <w:jc w:val="both"/>
      </w:pPr>
      <w:r w:rsidRPr="00877D2F">
        <w:t>Організація та проведення вступних іспитів</w:t>
      </w:r>
    </w:p>
    <w:p w:rsidR="005B7998" w:rsidRPr="00877D2F" w:rsidRDefault="005B7998" w:rsidP="005B7998">
      <w:pPr>
        <w:widowControl w:val="0"/>
        <w:numPr>
          <w:ilvl w:val="0"/>
          <w:numId w:val="9"/>
        </w:numPr>
        <w:tabs>
          <w:tab w:val="left" w:pos="1014"/>
        </w:tabs>
        <w:spacing w:after="0" w:line="269" w:lineRule="exact"/>
        <w:ind w:firstLine="760"/>
        <w:jc w:val="both"/>
        <w:rPr>
          <w:rFonts w:ascii="Times New Roman" w:hAnsi="Times New Roman"/>
          <w:lang w:val="uk-UA"/>
        </w:rPr>
        <w:sectPr w:rsidR="005B7998" w:rsidRPr="00877D2F" w:rsidSect="00E20B17">
          <w:pgSz w:w="11900" w:h="16840"/>
          <w:pgMar w:top="568" w:right="509" w:bottom="995" w:left="1157" w:header="0" w:footer="3" w:gutter="0"/>
          <w:cols w:space="720"/>
          <w:noEndnote/>
          <w:docGrid w:linePitch="360"/>
        </w:sectPr>
      </w:pPr>
      <w:r w:rsidRPr="00877D2F">
        <w:rPr>
          <w:rFonts w:ascii="Times New Roman" w:hAnsi="Times New Roman"/>
          <w:lang w:val="uk-UA"/>
        </w:rPr>
        <w:t>Голова предметної комісії, який відповідає за проведення вступних іспитів, щороку складає необхідні екзаменаційні матеріали: програми вступних іспитів, що проводяться науковою установою, екзаменаційні білети, тестові завдання, критерії оцінювання відповіді вступника тощо та подає їх на затвердження голові Приймальної комісії не пізніше, ніж за три місяці до початку прийому документів.</w:t>
      </w:r>
    </w:p>
    <w:p w:rsidR="005B7998" w:rsidRPr="00877D2F" w:rsidRDefault="005B7998" w:rsidP="005B7998">
      <w:pPr>
        <w:pStyle w:val="40"/>
        <w:shd w:val="clear" w:color="auto" w:fill="auto"/>
        <w:spacing w:after="199" w:line="300" w:lineRule="exact"/>
        <w:rPr>
          <w:rFonts w:ascii="Times New Roman" w:hAnsi="Times New Roman" w:cs="Times New Roman"/>
        </w:rPr>
      </w:pPr>
      <w:r w:rsidRPr="00877D2F">
        <w:rPr>
          <w:rFonts w:ascii="Times New Roman" w:hAnsi="Times New Roman" w:cs="Times New Roman"/>
        </w:rPr>
        <w:lastRenderedPageBreak/>
        <w:t>з</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Форма вступних іспитів у науковій установі і порядок їх проведення затверджуються кожного року у Правилах прийому.</w:t>
      </w:r>
    </w:p>
    <w:p w:rsidR="005B7998" w:rsidRPr="00877D2F" w:rsidRDefault="005B7998" w:rsidP="005B7998">
      <w:pPr>
        <w:widowControl w:val="0"/>
        <w:numPr>
          <w:ilvl w:val="0"/>
          <w:numId w:val="9"/>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На вступних іспитах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Сторонні особи без дозволу голови Приймальної комісії до приміщень, в яких проводяться вступні іспити, не допускаються.</w:t>
      </w:r>
    </w:p>
    <w:p w:rsidR="005B7998" w:rsidRPr="00877D2F" w:rsidRDefault="005B7998" w:rsidP="005B7998">
      <w:pPr>
        <w:widowControl w:val="0"/>
        <w:numPr>
          <w:ilvl w:val="0"/>
          <w:numId w:val="9"/>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Іспит в усній формі або співбесіда з кожного предмета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Під час співбесіди (іспиту в усній формі) члени відповідної комісії відмічають правильність відповідей в аркуші співбесіди (аркуші усної відповіді), який по закінченні співбесіди підписується вступником та членами відповідної комісії.</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Інформація про результати співбесіди або іспиту в усній формі оголошується вступникові в день її/його проведення.</w:t>
      </w:r>
    </w:p>
    <w:p w:rsidR="005B7998" w:rsidRPr="00877D2F" w:rsidRDefault="005B7998" w:rsidP="005B7998">
      <w:pPr>
        <w:widowControl w:val="0"/>
        <w:numPr>
          <w:ilvl w:val="0"/>
          <w:numId w:val="9"/>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Бланки аркушів співбесіди, письмової відповіді, а також титульні аркуші зі штампом Приймальної комісії зберігаються у відповідального секретаря Приймальної комісії Інституту, який видає їх голові екзаменаційної комісії в необхідній кількості безпосередньо перед початком іспиту.</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Бланки письмових робіт роздаються кожному вступникові в аудиторії, де проводиться вступний письмовий іспит. Письмові екзаменаційні роботи (у тому числі чернетки) виконуються на аркушах зі штампом Приймальної комісії або її підрозділу.</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Завдання вступних іспитів, проведених з використанням комп’ютерної техніки, разом з відповідями на них роздруковуються на паперових носіях та підписуються вступником.</w:t>
      </w:r>
    </w:p>
    <w:p w:rsidR="005B7998" w:rsidRPr="00877D2F" w:rsidRDefault="005B7998" w:rsidP="005B7998">
      <w:pPr>
        <w:widowControl w:val="0"/>
        <w:numPr>
          <w:ilvl w:val="0"/>
          <w:numId w:val="9"/>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w:t>
      </w:r>
    </w:p>
    <w:p w:rsidR="005B7998" w:rsidRPr="00877D2F" w:rsidRDefault="005B7998" w:rsidP="005B7998">
      <w:pPr>
        <w:widowControl w:val="0"/>
        <w:numPr>
          <w:ilvl w:val="0"/>
          <w:numId w:val="9"/>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Вступники, які не з’явились на вступні іспити без поважних причин у зазначений за розкладом час, до участі у подальших іспитах і конкурсі не допускаються. За наявності поважних причин, підтверджених документально, вступники допускаються до складання пропущених вступних іспитів з дозволу Приймальної комісії в межах встановлених строків і розкладу проведення вступних іспитів.</w:t>
      </w:r>
    </w:p>
    <w:p w:rsidR="005B7998" w:rsidRPr="00877D2F" w:rsidRDefault="005B7998" w:rsidP="005B7998">
      <w:pPr>
        <w:widowControl w:val="0"/>
        <w:numPr>
          <w:ilvl w:val="0"/>
          <w:numId w:val="9"/>
        </w:numPr>
        <w:tabs>
          <w:tab w:val="left" w:pos="1009"/>
        </w:tabs>
        <w:spacing w:after="0" w:line="274" w:lineRule="exact"/>
        <w:ind w:firstLine="760"/>
        <w:jc w:val="both"/>
        <w:rPr>
          <w:rFonts w:ascii="Times New Roman" w:hAnsi="Times New Roman"/>
          <w:lang w:val="uk-UA"/>
        </w:rPr>
      </w:pPr>
      <w:r w:rsidRPr="00877D2F">
        <w:rPr>
          <w:rFonts w:ascii="Times New Roman" w:hAnsi="Times New Roman"/>
          <w:lang w:val="uk-UA"/>
        </w:rPr>
        <w:t>Перескладання вступних іспитів не допускається. Вступники, знання яких було оцінено нижче,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до подальшого складання вступних іспитів та участі в конкурсі не допускаються.</w:t>
      </w:r>
    </w:p>
    <w:p w:rsidR="005B7998" w:rsidRPr="00877D2F" w:rsidRDefault="005B7998" w:rsidP="005B7998">
      <w:pPr>
        <w:widowControl w:val="0"/>
        <w:numPr>
          <w:ilvl w:val="0"/>
          <w:numId w:val="9"/>
        </w:numPr>
        <w:tabs>
          <w:tab w:val="left" w:pos="1004"/>
        </w:tabs>
        <w:spacing w:after="0" w:line="274" w:lineRule="exact"/>
        <w:ind w:firstLine="760"/>
        <w:jc w:val="both"/>
        <w:rPr>
          <w:rFonts w:ascii="Times New Roman" w:hAnsi="Times New Roman"/>
          <w:lang w:val="uk-UA"/>
        </w:rPr>
      </w:pPr>
      <w:r w:rsidRPr="00877D2F">
        <w:rPr>
          <w:rFonts w:ascii="Times New Roman" w:hAnsi="Times New Roman"/>
          <w:lang w:val="uk-UA"/>
        </w:rPr>
        <w:t>Апеляція вступника щодо екзаменаційної оцінки (кількості балів), отриманої на вступному іспиті у науковій установі (далі - апеляція), повинна подаватись особисто вступником не пізніше наступного робочого дня після оголошення екзаменаційної оцінки.</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Апеляція розглядається не пізніше наступного дня після її подання у присутності вступника.</w:t>
      </w:r>
    </w:p>
    <w:p w:rsidR="005B7998" w:rsidRPr="00877D2F" w:rsidRDefault="005B7998" w:rsidP="005B7998">
      <w:pPr>
        <w:spacing w:after="0"/>
        <w:ind w:firstLine="760"/>
        <w:jc w:val="both"/>
        <w:rPr>
          <w:rFonts w:ascii="Times New Roman" w:hAnsi="Times New Roman"/>
          <w:lang w:val="uk-UA"/>
        </w:rPr>
      </w:pPr>
      <w:r w:rsidRPr="00877D2F">
        <w:rPr>
          <w:rFonts w:ascii="Times New Roman" w:hAnsi="Times New Roman"/>
          <w:lang w:val="uk-UA"/>
        </w:rPr>
        <w:t>Додаткове опитування вступників при розгляді апеляцій не допускається.</w:t>
      </w:r>
    </w:p>
    <w:p w:rsidR="005B7998" w:rsidRPr="00877D2F" w:rsidRDefault="005B7998" w:rsidP="005B7998">
      <w:pPr>
        <w:pStyle w:val="11"/>
        <w:keepNext/>
        <w:keepLines/>
        <w:numPr>
          <w:ilvl w:val="0"/>
          <w:numId w:val="6"/>
        </w:numPr>
        <w:shd w:val="clear" w:color="auto" w:fill="auto"/>
        <w:tabs>
          <w:tab w:val="left" w:pos="4336"/>
        </w:tabs>
        <w:spacing w:before="0" w:line="274" w:lineRule="exact"/>
        <w:ind w:left="3980"/>
        <w:jc w:val="both"/>
      </w:pPr>
      <w:r w:rsidRPr="00877D2F">
        <w:t>Зарахування вступників</w:t>
      </w:r>
    </w:p>
    <w:p w:rsidR="005B7998" w:rsidRPr="00877D2F" w:rsidRDefault="005B7998" w:rsidP="005B7998">
      <w:pPr>
        <w:widowControl w:val="0"/>
        <w:numPr>
          <w:ilvl w:val="0"/>
          <w:numId w:val="10"/>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w:t>
      </w:r>
    </w:p>
    <w:p w:rsidR="005B7998" w:rsidRPr="00877D2F" w:rsidRDefault="005B7998" w:rsidP="005B7998">
      <w:pPr>
        <w:widowControl w:val="0"/>
        <w:numPr>
          <w:ilvl w:val="0"/>
          <w:numId w:val="10"/>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Рішення про зарахування вступників ухвалюється на засіданні Приймальної комісії і оформлюється протоколом.</w:t>
      </w:r>
    </w:p>
    <w:p w:rsidR="005B7998" w:rsidRPr="00877D2F" w:rsidRDefault="005B7998" w:rsidP="005B7998">
      <w:pPr>
        <w:widowControl w:val="0"/>
        <w:numPr>
          <w:ilvl w:val="0"/>
          <w:numId w:val="10"/>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На підставі рішення Приймальної комісії директор Інституту видає наказ про зарахування вступників; інформація про зарахованих вступників доводиться до їх відома та оприлюднюється.</w:t>
      </w:r>
    </w:p>
    <w:p w:rsidR="005B7998" w:rsidRPr="00877D2F" w:rsidRDefault="005B7998" w:rsidP="005B7998">
      <w:pPr>
        <w:widowControl w:val="0"/>
        <w:numPr>
          <w:ilvl w:val="0"/>
          <w:numId w:val="10"/>
        </w:numPr>
        <w:tabs>
          <w:tab w:val="left" w:pos="1003"/>
        </w:tabs>
        <w:spacing w:after="0" w:line="274" w:lineRule="exact"/>
        <w:ind w:firstLine="760"/>
        <w:jc w:val="both"/>
        <w:rPr>
          <w:rFonts w:ascii="Times New Roman" w:hAnsi="Times New Roman"/>
          <w:lang w:val="uk-UA"/>
        </w:rPr>
      </w:pPr>
      <w:r w:rsidRPr="00877D2F">
        <w:rPr>
          <w:rFonts w:ascii="Times New Roman" w:hAnsi="Times New Roman"/>
          <w:lang w:val="uk-UA"/>
        </w:rPr>
        <w:t>Зарахованим аспірантам, за їх проханням, видаються довідки встановленого зразка для оформлення звільнення з роботи у зв’язку зі вступом.</w:t>
      </w:r>
    </w:p>
    <w:p w:rsidR="005B7998" w:rsidRPr="00877D2F" w:rsidRDefault="005B7998" w:rsidP="005B7998">
      <w:pPr>
        <w:rPr>
          <w:rFonts w:ascii="Times New Roman" w:hAnsi="Times New Roman"/>
          <w:sz w:val="24"/>
          <w:szCs w:val="24"/>
          <w:lang w:val="uk-UA"/>
        </w:rPr>
      </w:pPr>
      <w:r w:rsidRPr="00877D2F">
        <w:rPr>
          <w:i/>
          <w:lang w:val="uk-UA"/>
        </w:rPr>
        <w:t xml:space="preserve">                                                      </w:t>
      </w:r>
    </w:p>
    <w:sectPr w:rsidR="005B7998" w:rsidRPr="00877D2F" w:rsidSect="0069096B">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13CD"/>
    <w:multiLevelType w:val="multilevel"/>
    <w:tmpl w:val="B354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0F2430"/>
    <w:multiLevelType w:val="multilevel"/>
    <w:tmpl w:val="FB6A9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E103B"/>
    <w:multiLevelType w:val="multilevel"/>
    <w:tmpl w:val="BEA07AF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7560A"/>
    <w:multiLevelType w:val="multilevel"/>
    <w:tmpl w:val="04544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C4DD9"/>
    <w:multiLevelType w:val="hybridMultilevel"/>
    <w:tmpl w:val="3B8262F0"/>
    <w:lvl w:ilvl="0" w:tplc="C39A997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449E4"/>
    <w:multiLevelType w:val="multilevel"/>
    <w:tmpl w:val="5C745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C70F99"/>
    <w:multiLevelType w:val="multilevel"/>
    <w:tmpl w:val="3D066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5B311A"/>
    <w:multiLevelType w:val="multilevel"/>
    <w:tmpl w:val="CEA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B86E1B"/>
    <w:multiLevelType w:val="multilevel"/>
    <w:tmpl w:val="BFE08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959D4"/>
    <w:multiLevelType w:val="hybridMultilevel"/>
    <w:tmpl w:val="7BFCD9AA"/>
    <w:lvl w:ilvl="0" w:tplc="D3DC2D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76"/>
    <w:rsid w:val="000725A1"/>
    <w:rsid w:val="000A4BFB"/>
    <w:rsid w:val="00145028"/>
    <w:rsid w:val="001924BC"/>
    <w:rsid w:val="003A658A"/>
    <w:rsid w:val="005B7998"/>
    <w:rsid w:val="00652E02"/>
    <w:rsid w:val="006902EC"/>
    <w:rsid w:val="0069096B"/>
    <w:rsid w:val="006D3C10"/>
    <w:rsid w:val="0073418E"/>
    <w:rsid w:val="007E0976"/>
    <w:rsid w:val="00832646"/>
    <w:rsid w:val="00877D2F"/>
    <w:rsid w:val="009E7D43"/>
    <w:rsid w:val="00B52105"/>
    <w:rsid w:val="00C305A8"/>
    <w:rsid w:val="00C726A9"/>
    <w:rsid w:val="00D2561A"/>
    <w:rsid w:val="00D416CB"/>
    <w:rsid w:val="00DD2D72"/>
    <w:rsid w:val="00DE6608"/>
    <w:rsid w:val="00E20B17"/>
    <w:rsid w:val="00EE6844"/>
    <w:rsid w:val="00F122B6"/>
    <w:rsid w:val="00F26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76"/>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E0976"/>
    <w:pPr>
      <w:ind w:left="720"/>
      <w:contextualSpacing/>
    </w:pPr>
  </w:style>
  <w:style w:type="character" w:customStyle="1" w:styleId="2">
    <w:name w:val="Основний текст (2) + Напівжирний"/>
    <w:basedOn w:val="a0"/>
    <w:rsid w:val="007E097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0">
    <w:name w:val="Заголовок №1_"/>
    <w:basedOn w:val="a0"/>
    <w:link w:val="11"/>
    <w:rsid w:val="007E0976"/>
    <w:rPr>
      <w:rFonts w:ascii="Times New Roman" w:eastAsia="Times New Roman" w:hAnsi="Times New Roman" w:cs="Times New Roman"/>
      <w:b/>
      <w:bCs/>
      <w:sz w:val="28"/>
      <w:szCs w:val="28"/>
      <w:shd w:val="clear" w:color="auto" w:fill="FFFFFF"/>
    </w:rPr>
  </w:style>
  <w:style w:type="character" w:customStyle="1" w:styleId="20">
    <w:name w:val="Основний текст (2)"/>
    <w:basedOn w:val="a0"/>
    <w:rsid w:val="007E09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1">
    <w:name w:val="Заголовок №1"/>
    <w:basedOn w:val="a"/>
    <w:link w:val="10"/>
    <w:rsid w:val="007E0976"/>
    <w:pPr>
      <w:widowControl w:val="0"/>
      <w:shd w:val="clear" w:color="auto" w:fill="FFFFFF"/>
      <w:spacing w:before="240" w:after="0" w:line="322" w:lineRule="exact"/>
      <w:outlineLvl w:val="0"/>
    </w:pPr>
    <w:rPr>
      <w:rFonts w:ascii="Times New Roman" w:hAnsi="Times New Roman"/>
      <w:b/>
      <w:bCs/>
      <w:sz w:val="28"/>
      <w:szCs w:val="28"/>
      <w:lang w:val="uk-UA"/>
    </w:rPr>
  </w:style>
  <w:style w:type="paragraph" w:styleId="a3">
    <w:name w:val="List Paragraph"/>
    <w:basedOn w:val="a"/>
    <w:uiPriority w:val="34"/>
    <w:qFormat/>
    <w:rsid w:val="007E0976"/>
    <w:pPr>
      <w:ind w:left="720"/>
      <w:contextualSpacing/>
    </w:pPr>
  </w:style>
  <w:style w:type="table" w:styleId="a4">
    <w:name w:val="Table Grid"/>
    <w:basedOn w:val="a1"/>
    <w:uiPriority w:val="39"/>
    <w:rsid w:val="007E097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міст"/>
    <w:basedOn w:val="a0"/>
    <w:rsid w:val="006902E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85pt">
    <w:name w:val="Основний текст (2) + 8;5 pt;Малі великі літери"/>
    <w:basedOn w:val="a0"/>
    <w:rsid w:val="006902EC"/>
    <w:rPr>
      <w:rFonts w:ascii="Times New Roman" w:eastAsia="Times New Roman" w:hAnsi="Times New Roman" w:cs="Times New Roman"/>
      <w:b w:val="0"/>
      <w:bCs w:val="0"/>
      <w:i w:val="0"/>
      <w:iCs w:val="0"/>
      <w:smallCaps/>
      <w:strike w:val="0"/>
      <w:color w:val="000000"/>
      <w:spacing w:val="0"/>
      <w:w w:val="100"/>
      <w:position w:val="0"/>
      <w:sz w:val="17"/>
      <w:szCs w:val="17"/>
      <w:u w:val="none"/>
      <w:lang w:val="uk-UA" w:eastAsia="uk-UA" w:bidi="uk-UA"/>
    </w:rPr>
  </w:style>
  <w:style w:type="character" w:customStyle="1" w:styleId="21">
    <w:name w:val="Основний текст (2)_"/>
    <w:basedOn w:val="a0"/>
    <w:rsid w:val="005B7998"/>
    <w:rPr>
      <w:rFonts w:ascii="Times New Roman" w:eastAsia="Times New Roman" w:hAnsi="Times New Roman" w:cs="Times New Roman"/>
      <w:b w:val="0"/>
      <w:bCs w:val="0"/>
      <w:i w:val="0"/>
      <w:iCs w:val="0"/>
      <w:smallCaps w:val="0"/>
      <w:strike w:val="0"/>
      <w:u w:val="none"/>
    </w:rPr>
  </w:style>
  <w:style w:type="character" w:customStyle="1" w:styleId="3">
    <w:name w:val="Основний текст (3)_"/>
    <w:basedOn w:val="a0"/>
    <w:link w:val="30"/>
    <w:rsid w:val="005B7998"/>
    <w:rPr>
      <w:rFonts w:ascii="Times New Roman" w:eastAsia="Times New Roman" w:hAnsi="Times New Roman" w:cs="Times New Roman"/>
      <w:b/>
      <w:bCs/>
      <w:shd w:val="clear" w:color="auto" w:fill="FFFFFF"/>
    </w:rPr>
  </w:style>
  <w:style w:type="character" w:customStyle="1" w:styleId="22">
    <w:name w:val="Основний текст (2) + Напівжирний;Курсив"/>
    <w:basedOn w:val="21"/>
    <w:rsid w:val="005B7998"/>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5B7998"/>
    <w:rPr>
      <w:rFonts w:ascii="Arial Narrow" w:eastAsia="Arial Narrow" w:hAnsi="Arial Narrow" w:cs="Arial Narrow"/>
      <w:sz w:val="30"/>
      <w:szCs w:val="30"/>
      <w:shd w:val="clear" w:color="auto" w:fill="FFFFFF"/>
    </w:rPr>
  </w:style>
  <w:style w:type="paragraph" w:customStyle="1" w:styleId="30">
    <w:name w:val="Основний текст (3)"/>
    <w:basedOn w:val="a"/>
    <w:link w:val="3"/>
    <w:rsid w:val="005B7998"/>
    <w:pPr>
      <w:widowControl w:val="0"/>
      <w:shd w:val="clear" w:color="auto" w:fill="FFFFFF"/>
      <w:spacing w:before="60" w:after="360" w:line="0" w:lineRule="atLeast"/>
      <w:jc w:val="center"/>
    </w:pPr>
    <w:rPr>
      <w:rFonts w:ascii="Times New Roman" w:hAnsi="Times New Roman"/>
      <w:b/>
      <w:bCs/>
      <w:lang w:val="uk-UA"/>
    </w:rPr>
  </w:style>
  <w:style w:type="paragraph" w:customStyle="1" w:styleId="40">
    <w:name w:val="Основний текст (4)"/>
    <w:basedOn w:val="a"/>
    <w:link w:val="4"/>
    <w:rsid w:val="005B7998"/>
    <w:pPr>
      <w:widowControl w:val="0"/>
      <w:shd w:val="clear" w:color="auto" w:fill="FFFFFF"/>
      <w:spacing w:after="300" w:line="0" w:lineRule="atLeast"/>
      <w:jc w:val="center"/>
    </w:pPr>
    <w:rPr>
      <w:rFonts w:ascii="Arial Narrow" w:eastAsia="Arial Narrow" w:hAnsi="Arial Narrow" w:cs="Arial Narrow"/>
      <w:sz w:val="30"/>
      <w:szCs w:val="30"/>
      <w:lang w:val="uk-UA"/>
    </w:rPr>
  </w:style>
  <w:style w:type="character" w:styleId="a6">
    <w:name w:val="Hyperlink"/>
    <w:basedOn w:val="a0"/>
    <w:uiPriority w:val="99"/>
    <w:unhideWhenUsed/>
    <w:rsid w:val="003A6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76"/>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E0976"/>
    <w:pPr>
      <w:ind w:left="720"/>
      <w:contextualSpacing/>
    </w:pPr>
  </w:style>
  <w:style w:type="character" w:customStyle="1" w:styleId="2">
    <w:name w:val="Основний текст (2) + Напівжирний"/>
    <w:basedOn w:val="a0"/>
    <w:rsid w:val="007E097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0">
    <w:name w:val="Заголовок №1_"/>
    <w:basedOn w:val="a0"/>
    <w:link w:val="11"/>
    <w:rsid w:val="007E0976"/>
    <w:rPr>
      <w:rFonts w:ascii="Times New Roman" w:eastAsia="Times New Roman" w:hAnsi="Times New Roman" w:cs="Times New Roman"/>
      <w:b/>
      <w:bCs/>
      <w:sz w:val="28"/>
      <w:szCs w:val="28"/>
      <w:shd w:val="clear" w:color="auto" w:fill="FFFFFF"/>
    </w:rPr>
  </w:style>
  <w:style w:type="character" w:customStyle="1" w:styleId="20">
    <w:name w:val="Основний текст (2)"/>
    <w:basedOn w:val="a0"/>
    <w:rsid w:val="007E09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1">
    <w:name w:val="Заголовок №1"/>
    <w:basedOn w:val="a"/>
    <w:link w:val="10"/>
    <w:rsid w:val="007E0976"/>
    <w:pPr>
      <w:widowControl w:val="0"/>
      <w:shd w:val="clear" w:color="auto" w:fill="FFFFFF"/>
      <w:spacing w:before="240" w:after="0" w:line="322" w:lineRule="exact"/>
      <w:outlineLvl w:val="0"/>
    </w:pPr>
    <w:rPr>
      <w:rFonts w:ascii="Times New Roman" w:hAnsi="Times New Roman"/>
      <w:b/>
      <w:bCs/>
      <w:sz w:val="28"/>
      <w:szCs w:val="28"/>
      <w:lang w:val="uk-UA"/>
    </w:rPr>
  </w:style>
  <w:style w:type="paragraph" w:styleId="a3">
    <w:name w:val="List Paragraph"/>
    <w:basedOn w:val="a"/>
    <w:uiPriority w:val="34"/>
    <w:qFormat/>
    <w:rsid w:val="007E0976"/>
    <w:pPr>
      <w:ind w:left="720"/>
      <w:contextualSpacing/>
    </w:pPr>
  </w:style>
  <w:style w:type="table" w:styleId="a4">
    <w:name w:val="Table Grid"/>
    <w:basedOn w:val="a1"/>
    <w:uiPriority w:val="39"/>
    <w:rsid w:val="007E097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міст"/>
    <w:basedOn w:val="a0"/>
    <w:rsid w:val="006902E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85pt">
    <w:name w:val="Основний текст (2) + 8;5 pt;Малі великі літери"/>
    <w:basedOn w:val="a0"/>
    <w:rsid w:val="006902EC"/>
    <w:rPr>
      <w:rFonts w:ascii="Times New Roman" w:eastAsia="Times New Roman" w:hAnsi="Times New Roman" w:cs="Times New Roman"/>
      <w:b w:val="0"/>
      <w:bCs w:val="0"/>
      <w:i w:val="0"/>
      <w:iCs w:val="0"/>
      <w:smallCaps/>
      <w:strike w:val="0"/>
      <w:color w:val="000000"/>
      <w:spacing w:val="0"/>
      <w:w w:val="100"/>
      <w:position w:val="0"/>
      <w:sz w:val="17"/>
      <w:szCs w:val="17"/>
      <w:u w:val="none"/>
      <w:lang w:val="uk-UA" w:eastAsia="uk-UA" w:bidi="uk-UA"/>
    </w:rPr>
  </w:style>
  <w:style w:type="character" w:customStyle="1" w:styleId="21">
    <w:name w:val="Основний текст (2)_"/>
    <w:basedOn w:val="a0"/>
    <w:rsid w:val="005B7998"/>
    <w:rPr>
      <w:rFonts w:ascii="Times New Roman" w:eastAsia="Times New Roman" w:hAnsi="Times New Roman" w:cs="Times New Roman"/>
      <w:b w:val="0"/>
      <w:bCs w:val="0"/>
      <w:i w:val="0"/>
      <w:iCs w:val="0"/>
      <w:smallCaps w:val="0"/>
      <w:strike w:val="0"/>
      <w:u w:val="none"/>
    </w:rPr>
  </w:style>
  <w:style w:type="character" w:customStyle="1" w:styleId="3">
    <w:name w:val="Основний текст (3)_"/>
    <w:basedOn w:val="a0"/>
    <w:link w:val="30"/>
    <w:rsid w:val="005B7998"/>
    <w:rPr>
      <w:rFonts w:ascii="Times New Roman" w:eastAsia="Times New Roman" w:hAnsi="Times New Roman" w:cs="Times New Roman"/>
      <w:b/>
      <w:bCs/>
      <w:shd w:val="clear" w:color="auto" w:fill="FFFFFF"/>
    </w:rPr>
  </w:style>
  <w:style w:type="character" w:customStyle="1" w:styleId="22">
    <w:name w:val="Основний текст (2) + Напівжирний;Курсив"/>
    <w:basedOn w:val="21"/>
    <w:rsid w:val="005B7998"/>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5B7998"/>
    <w:rPr>
      <w:rFonts w:ascii="Arial Narrow" w:eastAsia="Arial Narrow" w:hAnsi="Arial Narrow" w:cs="Arial Narrow"/>
      <w:sz w:val="30"/>
      <w:szCs w:val="30"/>
      <w:shd w:val="clear" w:color="auto" w:fill="FFFFFF"/>
    </w:rPr>
  </w:style>
  <w:style w:type="paragraph" w:customStyle="1" w:styleId="30">
    <w:name w:val="Основний текст (3)"/>
    <w:basedOn w:val="a"/>
    <w:link w:val="3"/>
    <w:rsid w:val="005B7998"/>
    <w:pPr>
      <w:widowControl w:val="0"/>
      <w:shd w:val="clear" w:color="auto" w:fill="FFFFFF"/>
      <w:spacing w:before="60" w:after="360" w:line="0" w:lineRule="atLeast"/>
      <w:jc w:val="center"/>
    </w:pPr>
    <w:rPr>
      <w:rFonts w:ascii="Times New Roman" w:hAnsi="Times New Roman"/>
      <w:b/>
      <w:bCs/>
      <w:lang w:val="uk-UA"/>
    </w:rPr>
  </w:style>
  <w:style w:type="paragraph" w:customStyle="1" w:styleId="40">
    <w:name w:val="Основний текст (4)"/>
    <w:basedOn w:val="a"/>
    <w:link w:val="4"/>
    <w:rsid w:val="005B7998"/>
    <w:pPr>
      <w:widowControl w:val="0"/>
      <w:shd w:val="clear" w:color="auto" w:fill="FFFFFF"/>
      <w:spacing w:after="300" w:line="0" w:lineRule="atLeast"/>
      <w:jc w:val="center"/>
    </w:pPr>
    <w:rPr>
      <w:rFonts w:ascii="Arial Narrow" w:eastAsia="Arial Narrow" w:hAnsi="Arial Narrow" w:cs="Arial Narrow"/>
      <w:sz w:val="30"/>
      <w:szCs w:val="30"/>
      <w:lang w:val="uk-UA"/>
    </w:rPr>
  </w:style>
  <w:style w:type="character" w:styleId="a6">
    <w:name w:val="Hyperlink"/>
    <w:basedOn w:val="a0"/>
    <w:uiPriority w:val="99"/>
    <w:unhideWhenUsed/>
    <w:rsid w:val="003A6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pirant.nnci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658-2015-%D0%BF/paran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21182</Words>
  <Characters>12075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2020-01-21T09:29:00Z</dcterms:created>
  <dcterms:modified xsi:type="dcterms:W3CDTF">2020-01-27T15:04:00Z</dcterms:modified>
</cp:coreProperties>
</file>